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9C12C" w14:textId="4CD1964D" w:rsidR="009633D5" w:rsidRDefault="009633D5" w:rsidP="009633D5">
      <w:pPr>
        <w:pStyle w:val="Heading2"/>
      </w:pPr>
      <w:bookmarkStart w:id="0" w:name="_Toc89849821"/>
      <w:bookmarkStart w:id="1" w:name="_Toc180500827"/>
      <w:bookmarkStart w:id="2" w:name="_Toc209086531"/>
      <w:bookmarkStart w:id="3" w:name="_Toc209086910"/>
      <w:r w:rsidRPr="00FE0065">
        <w:t>B2</w:t>
      </w:r>
      <w:r w:rsidR="00FC0149">
        <w:t>4</w:t>
      </w:r>
      <w:r w:rsidRPr="00FE0065">
        <w:t>_</w:t>
      </w:r>
      <w:r w:rsidR="00FC0149">
        <w:t>01</w:t>
      </w:r>
      <w:r w:rsidRPr="00FE0065">
        <w:t xml:space="preserve"> </w:t>
      </w:r>
      <w:r w:rsidR="00FC0149">
        <w:t>Core Support for the Cocoa Research Centre, UWI, Trinidad (202</w:t>
      </w:r>
      <w:r w:rsidR="00C21E8D">
        <w:t>5</w:t>
      </w:r>
      <w:r w:rsidR="00FC0149">
        <w:t>-</w:t>
      </w:r>
      <w:r w:rsidR="00C21E8D">
        <w:t>6</w:t>
      </w:r>
      <w:r w:rsidR="00FC0149">
        <w:t>)</w:t>
      </w:r>
      <w:bookmarkEnd w:id="2"/>
      <w:bookmarkEnd w:id="3"/>
      <w:r w:rsidR="00FC0149">
        <w:t xml:space="preserve"> </w:t>
      </w:r>
      <w:bookmarkEnd w:id="0"/>
      <w:bookmarkEnd w:id="1"/>
    </w:p>
    <w:p w14:paraId="49FE3115" w14:textId="39DABE5B" w:rsidR="00A17E2A" w:rsidRDefault="00FB04D4" w:rsidP="00FC0149">
      <w:pPr>
        <w:pStyle w:val="Heading2"/>
      </w:pPr>
      <w:bookmarkStart w:id="4" w:name="_Toc180500828"/>
      <w:bookmarkStart w:id="5" w:name="_Toc209086532"/>
      <w:bookmarkStart w:id="6" w:name="_Toc209086911"/>
      <w:r>
        <w:t>Progress Tracker/</w:t>
      </w:r>
      <w:r w:rsidR="009633D5" w:rsidRPr="00E96EE9">
        <w:t>Deliverables</w:t>
      </w:r>
      <w:bookmarkEnd w:id="4"/>
      <w:bookmarkEnd w:id="5"/>
      <w:bookmarkEnd w:id="6"/>
    </w:p>
    <w:p w14:paraId="67682A02" w14:textId="55FF2C92" w:rsidR="008A3F75" w:rsidRPr="009C22FE" w:rsidRDefault="009C22FE" w:rsidP="00F624F6">
      <w:pPr>
        <w:rPr>
          <w:i/>
          <w:iCs/>
          <w:lang w:val="en-GB" w:bidi="ar-SA"/>
        </w:rPr>
      </w:pPr>
      <w:r w:rsidRPr="009C22FE">
        <w:rPr>
          <w:i/>
          <w:iCs/>
          <w:lang w:val="en-GB" w:bidi="ar-SA"/>
        </w:rPr>
        <w:t xml:space="preserve">Information sources:  </w:t>
      </w:r>
      <w:r w:rsidR="00994CC8" w:rsidRPr="009C22FE">
        <w:rPr>
          <w:i/>
          <w:iCs/>
          <w:lang w:val="en-GB" w:bidi="ar-SA"/>
        </w:rPr>
        <w:t>Update from Prof. Umaharan September 2025</w:t>
      </w:r>
    </w:p>
    <w:p w14:paraId="1739947B" w14:textId="3E6297D9" w:rsidR="006E772C" w:rsidRPr="009C22FE" w:rsidRDefault="00721FAC" w:rsidP="00F624F6">
      <w:pPr>
        <w:rPr>
          <w:i/>
          <w:iCs/>
          <w:lang w:val="en-GB" w:bidi="ar-SA"/>
        </w:rPr>
      </w:pPr>
      <w:r w:rsidRPr="009C22FE">
        <w:rPr>
          <w:i/>
          <w:iCs/>
          <w:lang w:val="en-GB" w:bidi="ar-SA"/>
        </w:rPr>
        <w:t>CRA25</w:t>
      </w:r>
      <w:r w:rsidR="00F9376A" w:rsidRPr="009C22FE">
        <w:rPr>
          <w:i/>
          <w:iCs/>
          <w:lang w:val="en-GB" w:bidi="ar-SA"/>
        </w:rPr>
        <w:t>-08 Directors Report for CRAB May 2025</w:t>
      </w:r>
      <w:r w:rsidR="00F624F6" w:rsidRPr="009C22FE">
        <w:rPr>
          <w:i/>
          <w:iCs/>
          <w:lang w:val="en-GB" w:bidi="ar-SA"/>
        </w:rPr>
        <w:tab/>
      </w:r>
      <w:r w:rsidR="006E772C" w:rsidRPr="009C22FE">
        <w:rPr>
          <w:i/>
          <w:iCs/>
          <w:lang w:val="en-GB" w:bidi="ar-SA"/>
        </w:rPr>
        <w:t>CRA24-</w:t>
      </w:r>
      <w:r w:rsidR="001B26D4" w:rsidRPr="009C22FE">
        <w:rPr>
          <w:i/>
          <w:iCs/>
          <w:lang w:val="en-GB" w:bidi="ar-SA"/>
        </w:rPr>
        <w:t>0</w:t>
      </w:r>
      <w:r w:rsidR="006E772C" w:rsidRPr="009C22FE">
        <w:rPr>
          <w:i/>
          <w:iCs/>
          <w:lang w:val="en-GB" w:bidi="ar-SA"/>
        </w:rPr>
        <w:t>9B Report for October 2023-May 2024</w:t>
      </w:r>
      <w:r w:rsidR="00F624F6" w:rsidRPr="009C22FE">
        <w:rPr>
          <w:i/>
          <w:iCs/>
          <w:lang w:val="en-GB" w:bidi="ar-SA"/>
        </w:rPr>
        <w:t xml:space="preserve"> </w:t>
      </w:r>
      <w:r w:rsidR="00F624F6" w:rsidRPr="009C22FE">
        <w:rPr>
          <w:i/>
          <w:iCs/>
          <w:lang w:val="en-GB" w:bidi="ar-SA"/>
        </w:rPr>
        <w:tab/>
      </w:r>
      <w:r w:rsidR="006E772C" w:rsidRPr="009C22FE">
        <w:rPr>
          <w:i/>
          <w:iCs/>
          <w:lang w:val="en-GB" w:bidi="ar-SA"/>
        </w:rPr>
        <w:t>CRA24-22 Report for May 2024-October 2024</w:t>
      </w:r>
    </w:p>
    <w:tbl>
      <w:tblPr>
        <w:tblStyle w:val="PlainTable1"/>
        <w:tblW w:w="13950" w:type="dxa"/>
        <w:tblLook w:val="04A0" w:firstRow="1" w:lastRow="0" w:firstColumn="1" w:lastColumn="0" w:noHBand="0" w:noVBand="1"/>
      </w:tblPr>
      <w:tblGrid>
        <w:gridCol w:w="2495"/>
        <w:gridCol w:w="2714"/>
        <w:gridCol w:w="1335"/>
        <w:gridCol w:w="3238"/>
        <w:gridCol w:w="4168"/>
      </w:tblGrid>
      <w:tr w:rsidR="006E772C" w:rsidRPr="0066227A" w14:paraId="0E24125F" w14:textId="79262693" w:rsidTr="006E77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hideMark/>
          </w:tcPr>
          <w:p w14:paraId="7BB9D556" w14:textId="77777777" w:rsidR="006E772C" w:rsidRPr="0066227A" w:rsidRDefault="006E772C" w:rsidP="006A00ED">
            <w:pPr>
              <w:spacing w:before="0" w:after="0"/>
              <w:rPr>
                <w:rFonts w:ascii="Cambria" w:hAnsi="Cambria"/>
                <w:b w:val="0"/>
                <w:bCs w:val="0"/>
                <w:sz w:val="24"/>
                <w:szCs w:val="24"/>
              </w:rPr>
            </w:pPr>
            <w:r w:rsidRPr="0066227A">
              <w:rPr>
                <w:rFonts w:ascii="Cambria" w:hAnsi="Cambria"/>
                <w:sz w:val="24"/>
                <w:szCs w:val="24"/>
              </w:rPr>
              <w:t>Operation/Activities</w:t>
            </w:r>
          </w:p>
        </w:tc>
        <w:tc>
          <w:tcPr>
            <w:tcW w:w="2790" w:type="dxa"/>
            <w:hideMark/>
          </w:tcPr>
          <w:p w14:paraId="233A498B" w14:textId="3D523110" w:rsidR="006E772C" w:rsidRPr="0066227A" w:rsidRDefault="006E772C" w:rsidP="006A00ED">
            <w:pPr>
              <w:spacing w:before="0" w:after="0"/>
              <w:cnfStyle w:val="100000000000" w:firstRow="1" w:lastRow="0" w:firstColumn="0" w:lastColumn="0" w:oddVBand="0" w:evenVBand="0" w:oddHBand="0" w:evenHBand="0" w:firstRowFirstColumn="0" w:firstRowLastColumn="0" w:lastRowFirstColumn="0" w:lastRowLastColumn="0"/>
              <w:rPr>
                <w:rFonts w:ascii="Cambria" w:hAnsi="Cambria"/>
                <w:b w:val="0"/>
                <w:bCs w:val="0"/>
                <w:sz w:val="24"/>
                <w:szCs w:val="24"/>
              </w:rPr>
            </w:pPr>
            <w:r w:rsidRPr="0066227A">
              <w:rPr>
                <w:rFonts w:ascii="Cambria" w:hAnsi="Cambria"/>
                <w:sz w:val="24"/>
                <w:szCs w:val="24"/>
              </w:rPr>
              <w:t>Deliverable</w:t>
            </w:r>
          </w:p>
        </w:tc>
        <w:tc>
          <w:tcPr>
            <w:tcW w:w="1350" w:type="dxa"/>
          </w:tcPr>
          <w:p w14:paraId="2AE040B1" w14:textId="19DF1553" w:rsidR="006E772C" w:rsidRPr="0066227A" w:rsidRDefault="006E772C" w:rsidP="006A00ED">
            <w:pPr>
              <w:spacing w:before="0" w:after="0"/>
              <w:cnfStyle w:val="100000000000" w:firstRow="1" w:lastRow="0" w:firstColumn="0" w:lastColumn="0" w:oddVBand="0" w:evenVBand="0" w:oddHBand="0" w:evenHBand="0" w:firstRowFirstColumn="0" w:firstRowLastColumn="0" w:lastRowFirstColumn="0" w:lastRowLastColumn="0"/>
              <w:rPr>
                <w:rFonts w:ascii="Cambria" w:hAnsi="Cambria"/>
                <w:b w:val="0"/>
                <w:bCs w:val="0"/>
                <w:sz w:val="24"/>
                <w:szCs w:val="24"/>
              </w:rPr>
            </w:pPr>
            <w:r w:rsidRPr="0066227A">
              <w:rPr>
                <w:rFonts w:ascii="Cambria" w:hAnsi="Cambria"/>
                <w:sz w:val="24"/>
                <w:szCs w:val="24"/>
              </w:rPr>
              <w:t>Status</w:t>
            </w:r>
          </w:p>
        </w:tc>
        <w:tc>
          <w:tcPr>
            <w:tcW w:w="3330" w:type="dxa"/>
          </w:tcPr>
          <w:p w14:paraId="15DBD1C2" w14:textId="2E26C696" w:rsidR="006E772C" w:rsidRPr="0066227A" w:rsidRDefault="006E772C" w:rsidP="006A00ED">
            <w:pPr>
              <w:spacing w:before="0" w:after="0"/>
              <w:cnfStyle w:val="100000000000" w:firstRow="1" w:lastRow="0" w:firstColumn="0" w:lastColumn="0" w:oddVBand="0" w:evenVBand="0" w:oddHBand="0" w:evenHBand="0" w:firstRowFirstColumn="0" w:firstRowLastColumn="0" w:lastRowFirstColumn="0" w:lastRowLastColumn="0"/>
              <w:rPr>
                <w:rFonts w:ascii="Cambria" w:hAnsi="Cambria"/>
                <w:b w:val="0"/>
                <w:bCs w:val="0"/>
                <w:sz w:val="24"/>
                <w:szCs w:val="24"/>
              </w:rPr>
            </w:pPr>
            <w:r w:rsidRPr="0066227A">
              <w:rPr>
                <w:rFonts w:ascii="Cambria" w:hAnsi="Cambria"/>
                <w:sz w:val="24"/>
                <w:szCs w:val="24"/>
              </w:rPr>
              <w:t>Achievements</w:t>
            </w:r>
          </w:p>
        </w:tc>
        <w:tc>
          <w:tcPr>
            <w:tcW w:w="4325" w:type="dxa"/>
          </w:tcPr>
          <w:p w14:paraId="47A2BC6E" w14:textId="55D54EAC" w:rsidR="006E772C" w:rsidRPr="0066227A" w:rsidRDefault="006E772C" w:rsidP="006A00ED">
            <w:pPr>
              <w:spacing w:before="0" w:after="0"/>
              <w:cnfStyle w:val="100000000000" w:firstRow="1" w:lastRow="0" w:firstColumn="0" w:lastColumn="0" w:oddVBand="0" w:evenVBand="0" w:oddHBand="0" w:evenHBand="0" w:firstRowFirstColumn="0" w:firstRowLastColumn="0" w:lastRowFirstColumn="0" w:lastRowLastColumn="0"/>
              <w:rPr>
                <w:rFonts w:ascii="Cambria" w:hAnsi="Cambria"/>
                <w:b w:val="0"/>
                <w:bCs w:val="0"/>
                <w:sz w:val="24"/>
                <w:szCs w:val="24"/>
              </w:rPr>
            </w:pPr>
            <w:r w:rsidRPr="0066227A">
              <w:rPr>
                <w:rFonts w:ascii="Cambria" w:hAnsi="Cambria"/>
                <w:sz w:val="24"/>
                <w:szCs w:val="24"/>
              </w:rPr>
              <w:t>Constraints, limitations and solutions.</w:t>
            </w:r>
          </w:p>
        </w:tc>
      </w:tr>
      <w:tr w:rsidR="006E772C" w:rsidRPr="00065887" w14:paraId="525FCDFD" w14:textId="77777777" w:rsidTr="006A00ED">
        <w:trPr>
          <w:cnfStyle w:val="000000100000" w:firstRow="0" w:lastRow="0" w:firstColumn="0" w:lastColumn="0" w:oddVBand="0" w:evenVBand="0" w:oddHBand="1" w:evenHBand="0" w:firstRowFirstColumn="0" w:firstRowLastColumn="0" w:lastRowFirstColumn="0" w:lastRowLastColumn="0"/>
          <w:trHeight w:val="1133"/>
        </w:trPr>
        <w:tc>
          <w:tcPr>
            <w:cnfStyle w:val="001000000000" w:firstRow="0" w:lastRow="0" w:firstColumn="1" w:lastColumn="0" w:oddVBand="0" w:evenVBand="0" w:oddHBand="0" w:evenHBand="0" w:firstRowFirstColumn="0" w:firstRowLastColumn="0" w:lastRowFirstColumn="0" w:lastRowLastColumn="0"/>
            <w:tcW w:w="2155" w:type="dxa"/>
          </w:tcPr>
          <w:p w14:paraId="3D9EDAC8" w14:textId="7B499EE8" w:rsidR="006E772C" w:rsidRPr="00065887" w:rsidRDefault="006E772C" w:rsidP="006A00ED">
            <w:pPr>
              <w:spacing w:before="0" w:after="0"/>
              <w:rPr>
                <w:rFonts w:cs="Calibri"/>
              </w:rPr>
            </w:pPr>
            <w:r w:rsidRPr="00065887">
              <w:rPr>
                <w:rFonts w:cs="Calibri"/>
              </w:rPr>
              <w:t>CRC Management</w:t>
            </w:r>
          </w:p>
        </w:tc>
        <w:tc>
          <w:tcPr>
            <w:tcW w:w="2790" w:type="dxa"/>
          </w:tcPr>
          <w:p w14:paraId="123BFBA8" w14:textId="6F5D2619"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Effective overall management of CRC operations, including research, contracted services, facilities and personnel</w:t>
            </w:r>
          </w:p>
        </w:tc>
        <w:tc>
          <w:tcPr>
            <w:tcW w:w="1350" w:type="dxa"/>
          </w:tcPr>
          <w:p w14:paraId="22321D12" w14:textId="69CA1BDE"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On track</w:t>
            </w:r>
          </w:p>
        </w:tc>
        <w:tc>
          <w:tcPr>
            <w:tcW w:w="3330" w:type="dxa"/>
          </w:tcPr>
          <w:p w14:paraId="7792087D" w14:textId="433F4E0A" w:rsidR="006E772C" w:rsidRPr="00065887" w:rsidRDefault="000E1D9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 xml:space="preserve">Overall management </w:t>
            </w:r>
            <w:proofErr w:type="gramStart"/>
            <w:r w:rsidRPr="00065887">
              <w:rPr>
                <w:rFonts w:cs="Calibri"/>
              </w:rPr>
              <w:t>of  CRC</w:t>
            </w:r>
            <w:proofErr w:type="gramEnd"/>
            <w:r w:rsidRPr="00065887">
              <w:rPr>
                <w:rFonts w:cs="Calibri"/>
              </w:rPr>
              <w:t xml:space="preserve"> core </w:t>
            </w:r>
            <w:proofErr w:type="gramStart"/>
            <w:r w:rsidRPr="00065887">
              <w:rPr>
                <w:rFonts w:cs="Calibri"/>
              </w:rPr>
              <w:t>staff  (</w:t>
            </w:r>
            <w:proofErr w:type="gramEnd"/>
            <w:r w:rsidRPr="00065887">
              <w:rPr>
                <w:rFonts w:cs="Calibri"/>
              </w:rPr>
              <w:t>2</w:t>
            </w:r>
            <w:r w:rsidR="00376C74">
              <w:rPr>
                <w:rFonts w:cs="Calibri"/>
              </w:rPr>
              <w:t>2</w:t>
            </w:r>
            <w:r w:rsidRPr="00065887">
              <w:rPr>
                <w:rFonts w:cs="Calibri"/>
              </w:rPr>
              <w:t>) and project (Contract) staff (</w:t>
            </w:r>
            <w:r w:rsidR="00376C74">
              <w:rPr>
                <w:rFonts w:cs="Calibri"/>
              </w:rPr>
              <w:t>19</w:t>
            </w:r>
            <w:r w:rsidRPr="00065887">
              <w:rPr>
                <w:rFonts w:cs="Calibri"/>
              </w:rPr>
              <w:t>) (CRA2</w:t>
            </w:r>
            <w:r w:rsidR="00F9376A">
              <w:rPr>
                <w:rFonts w:cs="Calibri"/>
              </w:rPr>
              <w:t>5</w:t>
            </w:r>
            <w:r w:rsidRPr="00065887">
              <w:rPr>
                <w:rFonts w:cs="Calibri"/>
              </w:rPr>
              <w:t>-</w:t>
            </w:r>
            <w:r w:rsidR="00F9376A">
              <w:rPr>
                <w:rFonts w:cs="Calibri"/>
              </w:rPr>
              <w:t>08</w:t>
            </w:r>
            <w:r w:rsidRPr="00065887">
              <w:rPr>
                <w:rFonts w:cs="Calibri"/>
              </w:rPr>
              <w:t>)</w:t>
            </w:r>
          </w:p>
        </w:tc>
        <w:tc>
          <w:tcPr>
            <w:tcW w:w="4325" w:type="dxa"/>
          </w:tcPr>
          <w:p w14:paraId="385C9228" w14:textId="365AC7CE" w:rsidR="00376C74" w:rsidRPr="00065887" w:rsidRDefault="0066227A" w:rsidP="0066227A">
            <w:pPr>
              <w:spacing w:before="0" w:after="0"/>
              <w:cnfStyle w:val="000000100000" w:firstRow="0" w:lastRow="0" w:firstColumn="0" w:lastColumn="0" w:oddVBand="0" w:evenVBand="0" w:oddHBand="1" w:evenHBand="0" w:firstRowFirstColumn="0" w:firstRowLastColumn="0" w:lastRowFirstColumn="0" w:lastRowLastColumn="0"/>
              <w:rPr>
                <w:rFonts w:cs="Calibri"/>
              </w:rPr>
            </w:pPr>
            <w:r>
              <w:rPr>
                <w:rFonts w:cs="Calibri"/>
              </w:rPr>
              <w:t xml:space="preserve">Budget limitations remain a concern following cuts to GORTT support. </w:t>
            </w:r>
            <w:r w:rsidR="005F5704">
              <w:rPr>
                <w:rFonts w:cs="Calibri"/>
              </w:rPr>
              <w:t>Costs for staffing have been somewhat reduced in 2024/5</w:t>
            </w:r>
            <w:r w:rsidR="00C21E8D">
              <w:rPr>
                <w:rFonts w:cs="Calibri"/>
              </w:rPr>
              <w:t xml:space="preserve"> whilst</w:t>
            </w:r>
            <w:r w:rsidR="005F5704">
              <w:rPr>
                <w:rFonts w:cs="Calibri"/>
              </w:rPr>
              <w:t xml:space="preserve"> Dr B</w:t>
            </w:r>
            <w:r w:rsidR="00376C74">
              <w:rPr>
                <w:rFonts w:cs="Calibri"/>
              </w:rPr>
              <w:t xml:space="preserve">ekele </w:t>
            </w:r>
            <w:r>
              <w:rPr>
                <w:rFonts w:cs="Calibri"/>
              </w:rPr>
              <w:t>has been on unpaid leave</w:t>
            </w:r>
            <w:r w:rsidR="00C21E8D">
              <w:rPr>
                <w:rFonts w:cs="Calibri"/>
              </w:rPr>
              <w:t>. She returned to work at CRC in July 2025</w:t>
            </w:r>
            <w:r w:rsidR="002D091A">
              <w:rPr>
                <w:rFonts w:cs="Calibri"/>
              </w:rPr>
              <w:t xml:space="preserve">. </w:t>
            </w:r>
            <w:r w:rsidR="00376C74">
              <w:rPr>
                <w:rFonts w:cs="Calibri"/>
              </w:rPr>
              <w:t xml:space="preserve">Dr. Motilal </w:t>
            </w:r>
            <w:proofErr w:type="gramStart"/>
            <w:r w:rsidR="002D091A">
              <w:rPr>
                <w:rFonts w:cs="Calibri"/>
              </w:rPr>
              <w:t>currently</w:t>
            </w:r>
            <w:proofErr w:type="gramEnd"/>
            <w:r w:rsidR="002D091A">
              <w:rPr>
                <w:rFonts w:cs="Calibri"/>
              </w:rPr>
              <w:t xml:space="preserve"> </w:t>
            </w:r>
            <w:r w:rsidR="00376C74">
              <w:rPr>
                <w:rFonts w:cs="Calibri"/>
              </w:rPr>
              <w:t>appointed as temporary lecturer at UWI</w:t>
            </w:r>
            <w:r w:rsidR="002D091A">
              <w:rPr>
                <w:rFonts w:cs="Calibri"/>
              </w:rPr>
              <w:t xml:space="preserve"> though still carrying out his research in CRC</w:t>
            </w:r>
          </w:p>
        </w:tc>
      </w:tr>
      <w:tr w:rsidR="006E772C" w:rsidRPr="00065887" w14:paraId="3FB5DA85" w14:textId="77777777" w:rsidTr="006E772C">
        <w:tc>
          <w:tcPr>
            <w:cnfStyle w:val="001000000000" w:firstRow="0" w:lastRow="0" w:firstColumn="1" w:lastColumn="0" w:oddVBand="0" w:evenVBand="0" w:oddHBand="0" w:evenHBand="0" w:firstRowFirstColumn="0" w:firstRowLastColumn="0" w:lastRowFirstColumn="0" w:lastRowLastColumn="0"/>
            <w:tcW w:w="2155" w:type="dxa"/>
          </w:tcPr>
          <w:p w14:paraId="4F5DBCD1" w14:textId="103F554E" w:rsidR="006E772C" w:rsidRPr="00065887" w:rsidRDefault="006E772C" w:rsidP="006A00ED">
            <w:pPr>
              <w:spacing w:before="0" w:after="0"/>
              <w:rPr>
                <w:rFonts w:cs="Calibri"/>
              </w:rPr>
            </w:pPr>
            <w:r w:rsidRPr="00065887">
              <w:rPr>
                <w:rFonts w:cs="Calibri"/>
              </w:rPr>
              <w:t xml:space="preserve">Curation of </w:t>
            </w:r>
            <w:proofErr w:type="gramStart"/>
            <w:r w:rsidRPr="00065887">
              <w:rPr>
                <w:rFonts w:cs="Calibri"/>
              </w:rPr>
              <w:t>ICG,T</w:t>
            </w:r>
            <w:proofErr w:type="gramEnd"/>
          </w:p>
        </w:tc>
        <w:tc>
          <w:tcPr>
            <w:tcW w:w="2790" w:type="dxa"/>
          </w:tcPr>
          <w:p w14:paraId="5A218E78" w14:textId="5487C85F"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Overall management of the collection of over 2100 accessions</w:t>
            </w:r>
          </w:p>
        </w:tc>
        <w:tc>
          <w:tcPr>
            <w:tcW w:w="1350" w:type="dxa"/>
          </w:tcPr>
          <w:p w14:paraId="546364B0" w14:textId="7656470F"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On track</w:t>
            </w:r>
          </w:p>
        </w:tc>
        <w:tc>
          <w:tcPr>
            <w:tcW w:w="3330" w:type="dxa"/>
          </w:tcPr>
          <w:p w14:paraId="041A9EA4" w14:textId="2CCC9E62" w:rsidR="006E772C" w:rsidRPr="00065887" w:rsidRDefault="00E9336D"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CRA2</w:t>
            </w:r>
            <w:r w:rsidR="00F66273">
              <w:rPr>
                <w:rFonts w:cs="Calibri"/>
              </w:rPr>
              <w:t>5</w:t>
            </w:r>
            <w:r w:rsidRPr="00065887">
              <w:rPr>
                <w:rFonts w:cs="Calibri"/>
              </w:rPr>
              <w:t>-0</w:t>
            </w:r>
            <w:r w:rsidR="00F66273">
              <w:rPr>
                <w:rFonts w:cs="Calibri"/>
              </w:rPr>
              <w:t>8</w:t>
            </w:r>
          </w:p>
        </w:tc>
        <w:tc>
          <w:tcPr>
            <w:tcW w:w="4325" w:type="dxa"/>
          </w:tcPr>
          <w:p w14:paraId="0C449FDF" w14:textId="199B797F" w:rsidR="006E772C" w:rsidRPr="00065887" w:rsidRDefault="006E02B9"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Witches’ Broom infection</w:t>
            </w:r>
            <w:r w:rsidR="00741828" w:rsidRPr="00065887">
              <w:rPr>
                <w:rFonts w:cs="Calibri"/>
              </w:rPr>
              <w:t xml:space="preserve">/poor </w:t>
            </w:r>
            <w:proofErr w:type="spellStart"/>
            <w:r w:rsidR="00741828" w:rsidRPr="00065887">
              <w:rPr>
                <w:rFonts w:cs="Calibri"/>
              </w:rPr>
              <w:t>vigour</w:t>
            </w:r>
            <w:proofErr w:type="spellEnd"/>
            <w:r w:rsidRPr="00065887">
              <w:rPr>
                <w:rFonts w:cs="Calibri"/>
              </w:rPr>
              <w:t xml:space="preserve"> </w:t>
            </w:r>
            <w:r w:rsidR="003D11BA" w:rsidRPr="00065887">
              <w:rPr>
                <w:rFonts w:cs="Calibri"/>
              </w:rPr>
              <w:t xml:space="preserve">continues to have an impact on </w:t>
            </w:r>
            <w:r w:rsidR="003410C9" w:rsidRPr="00065887">
              <w:rPr>
                <w:rFonts w:cs="Calibri"/>
              </w:rPr>
              <w:t>some accessions with consequences for repropagation and pod production</w:t>
            </w:r>
          </w:p>
        </w:tc>
      </w:tr>
      <w:tr w:rsidR="006E772C" w:rsidRPr="00065887" w14:paraId="11B59311" w14:textId="49239882" w:rsidTr="00745274">
        <w:trPr>
          <w:cnfStyle w:val="000000100000" w:firstRow="0" w:lastRow="0" w:firstColumn="0" w:lastColumn="0" w:oddVBand="0" w:evenVBand="0" w:oddHBand="1" w:evenHBand="0" w:firstRowFirstColumn="0" w:firstRowLastColumn="0" w:lastRowFirstColumn="0" w:lastRowLastColumn="0"/>
          <w:trHeight w:val="827"/>
        </w:trPr>
        <w:tc>
          <w:tcPr>
            <w:cnfStyle w:val="001000000000" w:firstRow="0" w:lastRow="0" w:firstColumn="1" w:lastColumn="0" w:oddVBand="0" w:evenVBand="0" w:oddHBand="0" w:evenHBand="0" w:firstRowFirstColumn="0" w:firstRowLastColumn="0" w:lastRowFirstColumn="0" w:lastRowLastColumn="0"/>
            <w:tcW w:w="2155" w:type="dxa"/>
            <w:hideMark/>
          </w:tcPr>
          <w:p w14:paraId="18E174D2" w14:textId="4DFBF67D" w:rsidR="006E772C" w:rsidRPr="00065887" w:rsidRDefault="006E772C" w:rsidP="006A00ED">
            <w:pPr>
              <w:spacing w:before="0" w:after="0"/>
              <w:rPr>
                <w:rFonts w:cs="Calibri"/>
              </w:rPr>
            </w:pPr>
            <w:proofErr w:type="gramStart"/>
            <w:r w:rsidRPr="00065887">
              <w:rPr>
                <w:rFonts w:cs="Calibri"/>
              </w:rPr>
              <w:t>ICG,T</w:t>
            </w:r>
            <w:proofErr w:type="gramEnd"/>
            <w:r w:rsidRPr="00065887">
              <w:rPr>
                <w:rFonts w:cs="Calibri"/>
              </w:rPr>
              <w:t xml:space="preserve"> - Weed management</w:t>
            </w:r>
          </w:p>
        </w:tc>
        <w:tc>
          <w:tcPr>
            <w:tcW w:w="2790" w:type="dxa"/>
            <w:hideMark/>
          </w:tcPr>
          <w:p w14:paraId="1C4B5982" w14:textId="0FC8E6CB"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 xml:space="preserve">Three cycles of brush cutting and herbicide application to grass in open areas </w:t>
            </w:r>
          </w:p>
        </w:tc>
        <w:tc>
          <w:tcPr>
            <w:tcW w:w="1350" w:type="dxa"/>
          </w:tcPr>
          <w:p w14:paraId="46AAFC83" w14:textId="0BE76C5F"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On track</w:t>
            </w:r>
          </w:p>
        </w:tc>
        <w:tc>
          <w:tcPr>
            <w:tcW w:w="3330" w:type="dxa"/>
          </w:tcPr>
          <w:p w14:paraId="10CA71EF" w14:textId="6B2047E2" w:rsidR="006E772C" w:rsidRPr="00065887" w:rsidRDefault="006E772C" w:rsidP="00745274">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Targets met for period</w:t>
            </w:r>
            <w:r w:rsidR="00A562C7" w:rsidRPr="00065887">
              <w:rPr>
                <w:rFonts w:cs="Calibri"/>
              </w:rPr>
              <w:t>s</w:t>
            </w:r>
            <w:r w:rsidRPr="00065887">
              <w:rPr>
                <w:rFonts w:cs="Calibri"/>
              </w:rPr>
              <w:t xml:space="preserve"> ending </w:t>
            </w:r>
            <w:r w:rsidR="004417C0">
              <w:rPr>
                <w:rFonts w:cs="Calibri"/>
              </w:rPr>
              <w:t xml:space="preserve">May 2025 (CRA25-08), </w:t>
            </w:r>
            <w:r w:rsidR="00FD2C08" w:rsidRPr="00065887">
              <w:rPr>
                <w:rFonts w:cs="Calibri"/>
              </w:rPr>
              <w:t>Oct 2024 (CRA24-22)</w:t>
            </w:r>
            <w:r w:rsidR="004417C0">
              <w:rPr>
                <w:rFonts w:cs="Calibri"/>
              </w:rPr>
              <w:t xml:space="preserve">, </w:t>
            </w:r>
            <w:r w:rsidRPr="00065887">
              <w:rPr>
                <w:rFonts w:cs="Calibri"/>
              </w:rPr>
              <w:t>May 2024 (CRA24-09B)</w:t>
            </w:r>
          </w:p>
        </w:tc>
        <w:tc>
          <w:tcPr>
            <w:tcW w:w="4325" w:type="dxa"/>
          </w:tcPr>
          <w:p w14:paraId="759E972E" w14:textId="779E1E28"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p>
        </w:tc>
      </w:tr>
      <w:tr w:rsidR="006E772C" w:rsidRPr="00065887" w14:paraId="1F15A7D6" w14:textId="601AA563" w:rsidTr="00DB1BD4">
        <w:tc>
          <w:tcPr>
            <w:cnfStyle w:val="001000000000" w:firstRow="0" w:lastRow="0" w:firstColumn="1" w:lastColumn="0" w:oddVBand="0" w:evenVBand="0" w:oddHBand="0" w:evenHBand="0" w:firstRowFirstColumn="0" w:firstRowLastColumn="0" w:lastRowFirstColumn="0" w:lastRowLastColumn="0"/>
            <w:tcW w:w="2155" w:type="dxa"/>
            <w:hideMark/>
          </w:tcPr>
          <w:p w14:paraId="7DD7A78C" w14:textId="6E5FFD34" w:rsidR="006E772C" w:rsidRPr="00065887" w:rsidRDefault="006E772C" w:rsidP="006A00ED">
            <w:pPr>
              <w:spacing w:before="0" w:after="0"/>
              <w:rPr>
                <w:rFonts w:cs="Calibri"/>
              </w:rPr>
            </w:pPr>
            <w:proofErr w:type="gramStart"/>
            <w:r w:rsidRPr="00065887">
              <w:rPr>
                <w:rFonts w:cs="Calibri"/>
              </w:rPr>
              <w:t>ICG,T</w:t>
            </w:r>
            <w:proofErr w:type="gramEnd"/>
            <w:r w:rsidRPr="00065887">
              <w:rPr>
                <w:rFonts w:cs="Calibri"/>
              </w:rPr>
              <w:t>- Shade management</w:t>
            </w:r>
          </w:p>
        </w:tc>
        <w:tc>
          <w:tcPr>
            <w:tcW w:w="2790" w:type="dxa"/>
            <w:hideMark/>
          </w:tcPr>
          <w:p w14:paraId="5543A4C9" w14:textId="2FFE3FBA"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Three cycles of pruning of temporary shade trees and management of the permanent shade trees</w:t>
            </w:r>
            <w:bookmarkStart w:id="7" w:name="_Hlk164323777"/>
            <w:r w:rsidRPr="00065887">
              <w:rPr>
                <w:rFonts w:cs="Calibri"/>
              </w:rPr>
              <w:t xml:space="preserve">.  </w:t>
            </w:r>
            <w:bookmarkEnd w:id="7"/>
          </w:p>
        </w:tc>
        <w:tc>
          <w:tcPr>
            <w:tcW w:w="1350" w:type="dxa"/>
          </w:tcPr>
          <w:p w14:paraId="0688C0D7" w14:textId="443FF5CA"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On track</w:t>
            </w:r>
          </w:p>
        </w:tc>
        <w:tc>
          <w:tcPr>
            <w:tcW w:w="3330" w:type="dxa"/>
          </w:tcPr>
          <w:p w14:paraId="4017CEC9" w14:textId="4EE28AFB" w:rsidR="006E772C" w:rsidRPr="00DB1BD4" w:rsidRDefault="00FE7DD3"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Pr>
                <w:rFonts w:cs="Calibri"/>
              </w:rPr>
              <w:t>Two</w:t>
            </w:r>
            <w:r w:rsidR="006E772C" w:rsidRPr="00DB1BD4">
              <w:rPr>
                <w:rFonts w:cs="Calibri"/>
              </w:rPr>
              <w:t xml:space="preserve"> cycle</w:t>
            </w:r>
            <w:r>
              <w:rPr>
                <w:rFonts w:cs="Calibri"/>
              </w:rPr>
              <w:t>s</w:t>
            </w:r>
            <w:r w:rsidR="006E772C" w:rsidRPr="00DB1BD4">
              <w:rPr>
                <w:rFonts w:cs="Calibri"/>
              </w:rPr>
              <w:t xml:space="preserve"> of pruning of temporary shade trees and management of the permanent shade trees </w:t>
            </w:r>
            <w:proofErr w:type="gramStart"/>
            <w:r w:rsidR="006E772C" w:rsidRPr="00DB1BD4">
              <w:rPr>
                <w:rFonts w:cs="Calibri"/>
              </w:rPr>
              <w:t>was</w:t>
            </w:r>
            <w:proofErr w:type="gramEnd"/>
            <w:r w:rsidR="006E772C" w:rsidRPr="00DB1BD4">
              <w:rPr>
                <w:rFonts w:cs="Calibri"/>
              </w:rPr>
              <w:t xml:space="preserve"> completed during May-Oct 2024 (CRA24-22)</w:t>
            </w:r>
          </w:p>
          <w:p w14:paraId="231D43BB" w14:textId="742C8AE6" w:rsidR="006E772C" w:rsidRPr="00DB1BD4"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DB1BD4">
              <w:rPr>
                <w:rFonts w:cs="Calibri"/>
              </w:rPr>
              <w:t>Targets met for period ending May 2024 (CRA24-09B)</w:t>
            </w:r>
          </w:p>
        </w:tc>
        <w:tc>
          <w:tcPr>
            <w:tcW w:w="4325" w:type="dxa"/>
          </w:tcPr>
          <w:p w14:paraId="7947B388" w14:textId="47DF8C60" w:rsidR="006E772C" w:rsidRPr="00DB1BD4"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DB1BD4">
              <w:rPr>
                <w:rFonts w:cs="Calibri"/>
              </w:rPr>
              <w:t>Drastic cutting of banana plants was necessary in easily accessible areas since persons were entering the ICGT to harvest banana leaves for sale and in the process were maliciously damaging and killing cocoa trees.</w:t>
            </w:r>
          </w:p>
        </w:tc>
      </w:tr>
      <w:tr w:rsidR="006E772C" w:rsidRPr="00065887" w14:paraId="5449A4E4" w14:textId="4EBF702D" w:rsidTr="00745274">
        <w:trPr>
          <w:cnfStyle w:val="000000100000" w:firstRow="0" w:lastRow="0" w:firstColumn="0" w:lastColumn="0" w:oddVBand="0" w:evenVBand="0" w:oddHBand="1" w:evenHBand="0" w:firstRowFirstColumn="0" w:firstRowLastColumn="0" w:lastRowFirstColumn="0" w:lastRowLastColumn="0"/>
          <w:trHeight w:val="1070"/>
        </w:trPr>
        <w:tc>
          <w:tcPr>
            <w:cnfStyle w:val="001000000000" w:firstRow="0" w:lastRow="0" w:firstColumn="1" w:lastColumn="0" w:oddVBand="0" w:evenVBand="0" w:oddHBand="0" w:evenHBand="0" w:firstRowFirstColumn="0" w:firstRowLastColumn="0" w:lastRowFirstColumn="0" w:lastRowLastColumn="0"/>
            <w:tcW w:w="2155" w:type="dxa"/>
            <w:hideMark/>
          </w:tcPr>
          <w:p w14:paraId="1CD4770A" w14:textId="0ABA1611" w:rsidR="006E772C" w:rsidRPr="00065887" w:rsidRDefault="006E772C" w:rsidP="006A00ED">
            <w:pPr>
              <w:spacing w:before="0" w:after="0"/>
              <w:rPr>
                <w:rFonts w:cs="Calibri"/>
              </w:rPr>
            </w:pPr>
            <w:proofErr w:type="gramStart"/>
            <w:r w:rsidRPr="00065887">
              <w:rPr>
                <w:rFonts w:cs="Calibri"/>
              </w:rPr>
              <w:t>ICG,T</w:t>
            </w:r>
            <w:proofErr w:type="gramEnd"/>
            <w:r w:rsidRPr="00065887">
              <w:rPr>
                <w:rFonts w:cs="Calibri"/>
              </w:rPr>
              <w:t>- Clearing of fallen permanent shade trees and replanting</w:t>
            </w:r>
          </w:p>
        </w:tc>
        <w:tc>
          <w:tcPr>
            <w:tcW w:w="2790" w:type="dxa"/>
            <w:hideMark/>
          </w:tcPr>
          <w:p w14:paraId="1DE77A40" w14:textId="77777777"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Cutting or lopping of toppled large permanent shade trees.</w:t>
            </w:r>
          </w:p>
        </w:tc>
        <w:tc>
          <w:tcPr>
            <w:tcW w:w="1350" w:type="dxa"/>
          </w:tcPr>
          <w:p w14:paraId="7DBCF60E" w14:textId="75991313"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On track</w:t>
            </w:r>
          </w:p>
        </w:tc>
        <w:tc>
          <w:tcPr>
            <w:tcW w:w="3330" w:type="dxa"/>
          </w:tcPr>
          <w:p w14:paraId="330421CF" w14:textId="42980963" w:rsidR="006E772C" w:rsidRPr="00065887" w:rsidRDefault="00683C00"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 xml:space="preserve">All toppled trees </w:t>
            </w:r>
            <w:r w:rsidR="00AE6F6B" w:rsidRPr="00065887">
              <w:rPr>
                <w:rFonts w:cs="Calibri"/>
              </w:rPr>
              <w:t>removed as required in periods ending</w:t>
            </w:r>
            <w:r w:rsidR="00F206A0">
              <w:rPr>
                <w:rFonts w:cs="Calibri"/>
              </w:rPr>
              <w:t xml:space="preserve"> </w:t>
            </w:r>
            <w:proofErr w:type="gramStart"/>
            <w:r w:rsidR="00AE62EF">
              <w:rPr>
                <w:rFonts w:cs="Calibri"/>
              </w:rPr>
              <w:t>May  2025</w:t>
            </w:r>
            <w:proofErr w:type="gramEnd"/>
            <w:r w:rsidR="00AE62EF">
              <w:rPr>
                <w:rFonts w:cs="Calibri"/>
              </w:rPr>
              <w:t xml:space="preserve"> (CRA25-08), May</w:t>
            </w:r>
            <w:r w:rsidR="006E772C" w:rsidRPr="00065887">
              <w:rPr>
                <w:rFonts w:cs="Calibri"/>
              </w:rPr>
              <w:t xml:space="preserve"> 2024 (CRA24-09B) and October 2024 (CRA24-22)</w:t>
            </w:r>
          </w:p>
        </w:tc>
        <w:tc>
          <w:tcPr>
            <w:tcW w:w="4325" w:type="dxa"/>
          </w:tcPr>
          <w:p w14:paraId="213F4D49" w14:textId="7BB36335"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p>
        </w:tc>
      </w:tr>
      <w:tr w:rsidR="006E772C" w:rsidRPr="00065887" w14:paraId="4ADAC156" w14:textId="1484A251" w:rsidTr="006E772C">
        <w:tc>
          <w:tcPr>
            <w:cnfStyle w:val="001000000000" w:firstRow="0" w:lastRow="0" w:firstColumn="1" w:lastColumn="0" w:oddVBand="0" w:evenVBand="0" w:oddHBand="0" w:evenHBand="0" w:firstRowFirstColumn="0" w:firstRowLastColumn="0" w:lastRowFirstColumn="0" w:lastRowLastColumn="0"/>
            <w:tcW w:w="2155" w:type="dxa"/>
            <w:hideMark/>
          </w:tcPr>
          <w:p w14:paraId="2847AF26" w14:textId="581DAF39" w:rsidR="006E772C" w:rsidRPr="00065887" w:rsidRDefault="006E772C" w:rsidP="006A00ED">
            <w:pPr>
              <w:spacing w:before="0" w:after="0"/>
              <w:rPr>
                <w:rFonts w:cs="Calibri"/>
              </w:rPr>
            </w:pPr>
            <w:proofErr w:type="gramStart"/>
            <w:r w:rsidRPr="00065887">
              <w:rPr>
                <w:rFonts w:cs="Calibri"/>
              </w:rPr>
              <w:t>ICG,T</w:t>
            </w:r>
            <w:proofErr w:type="gramEnd"/>
            <w:r w:rsidRPr="00065887">
              <w:rPr>
                <w:rFonts w:cs="Calibri"/>
              </w:rPr>
              <w:t>-</w:t>
            </w:r>
            <w:proofErr w:type="spellStart"/>
            <w:r w:rsidRPr="00065887">
              <w:rPr>
                <w:rFonts w:cs="Calibri"/>
              </w:rPr>
              <w:t>Chupon</w:t>
            </w:r>
            <w:proofErr w:type="spellEnd"/>
            <w:r w:rsidRPr="00065887">
              <w:rPr>
                <w:rFonts w:cs="Calibri"/>
              </w:rPr>
              <w:t xml:space="preserve"> pruning</w:t>
            </w:r>
          </w:p>
        </w:tc>
        <w:tc>
          <w:tcPr>
            <w:tcW w:w="2790" w:type="dxa"/>
            <w:hideMark/>
          </w:tcPr>
          <w:p w14:paraId="611702FE" w14:textId="77777777"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 xml:space="preserve">Three cycles for removal of excessive shoots/ </w:t>
            </w:r>
            <w:proofErr w:type="spellStart"/>
            <w:r w:rsidRPr="00065887">
              <w:rPr>
                <w:rFonts w:cs="Calibri"/>
              </w:rPr>
              <w:t>chupons</w:t>
            </w:r>
            <w:proofErr w:type="spellEnd"/>
            <w:r w:rsidRPr="00065887">
              <w:rPr>
                <w:rFonts w:cs="Calibri"/>
              </w:rPr>
              <w:t xml:space="preserve"> from the entire 100 acres of the </w:t>
            </w:r>
            <w:proofErr w:type="spellStart"/>
            <w:r w:rsidRPr="00065887">
              <w:rPr>
                <w:rFonts w:cs="Calibri"/>
              </w:rPr>
              <w:t>genebank</w:t>
            </w:r>
            <w:proofErr w:type="spellEnd"/>
            <w:r w:rsidRPr="00065887">
              <w:rPr>
                <w:rFonts w:cs="Calibri"/>
              </w:rPr>
              <w:t>.</w:t>
            </w:r>
          </w:p>
        </w:tc>
        <w:tc>
          <w:tcPr>
            <w:tcW w:w="1350" w:type="dxa"/>
          </w:tcPr>
          <w:p w14:paraId="70C9B4B3" w14:textId="4A7B9125"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On track</w:t>
            </w:r>
          </w:p>
        </w:tc>
        <w:tc>
          <w:tcPr>
            <w:tcW w:w="3330" w:type="dxa"/>
          </w:tcPr>
          <w:p w14:paraId="3787F3BC" w14:textId="00A12118"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Targets met for period ending May 202</w:t>
            </w:r>
            <w:r w:rsidR="0075708F">
              <w:rPr>
                <w:rFonts w:cs="Calibri"/>
              </w:rPr>
              <w:t>5</w:t>
            </w:r>
            <w:r w:rsidRPr="00065887">
              <w:rPr>
                <w:rFonts w:cs="Calibri"/>
              </w:rPr>
              <w:t xml:space="preserve"> (CRA2</w:t>
            </w:r>
            <w:r w:rsidR="0075708F">
              <w:rPr>
                <w:rFonts w:cs="Calibri"/>
              </w:rPr>
              <w:t>5</w:t>
            </w:r>
            <w:r w:rsidRPr="00065887">
              <w:rPr>
                <w:rFonts w:cs="Calibri"/>
              </w:rPr>
              <w:t>-0</w:t>
            </w:r>
            <w:r w:rsidR="00F51C62">
              <w:rPr>
                <w:rFonts w:cs="Calibri"/>
              </w:rPr>
              <w:t>8</w:t>
            </w:r>
            <w:r w:rsidRPr="00065887">
              <w:rPr>
                <w:rFonts w:cs="Calibri"/>
              </w:rPr>
              <w:t>)</w:t>
            </w:r>
          </w:p>
        </w:tc>
        <w:tc>
          <w:tcPr>
            <w:tcW w:w="4325" w:type="dxa"/>
          </w:tcPr>
          <w:p w14:paraId="3F53CB20" w14:textId="77777777"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p>
        </w:tc>
      </w:tr>
      <w:tr w:rsidR="006E772C" w:rsidRPr="00065887" w14:paraId="42D2473F" w14:textId="0CA47254" w:rsidTr="006E77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hideMark/>
          </w:tcPr>
          <w:p w14:paraId="4537CBC5" w14:textId="10ADB3B5" w:rsidR="006E772C" w:rsidRPr="00065887" w:rsidRDefault="006E772C" w:rsidP="006A00ED">
            <w:pPr>
              <w:spacing w:before="0" w:after="0"/>
              <w:rPr>
                <w:rFonts w:cs="Calibri"/>
              </w:rPr>
            </w:pPr>
            <w:proofErr w:type="gramStart"/>
            <w:r w:rsidRPr="00065887">
              <w:rPr>
                <w:rFonts w:cs="Calibri"/>
              </w:rPr>
              <w:t>ICG,T</w:t>
            </w:r>
            <w:proofErr w:type="gramEnd"/>
            <w:r w:rsidRPr="00065887">
              <w:rPr>
                <w:rFonts w:cs="Calibri"/>
              </w:rPr>
              <w:t>-Sanitary pruning</w:t>
            </w:r>
          </w:p>
        </w:tc>
        <w:tc>
          <w:tcPr>
            <w:tcW w:w="2790" w:type="dxa"/>
            <w:hideMark/>
          </w:tcPr>
          <w:p w14:paraId="08912201" w14:textId="3A433E49"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Removal of diseased branches and pods</w:t>
            </w:r>
          </w:p>
        </w:tc>
        <w:tc>
          <w:tcPr>
            <w:tcW w:w="1350" w:type="dxa"/>
          </w:tcPr>
          <w:p w14:paraId="22646F53" w14:textId="18E95B8B"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On track</w:t>
            </w:r>
          </w:p>
        </w:tc>
        <w:tc>
          <w:tcPr>
            <w:tcW w:w="3330" w:type="dxa"/>
          </w:tcPr>
          <w:p w14:paraId="553B86CD" w14:textId="28EBF28C" w:rsidR="006E772C" w:rsidRPr="00065887" w:rsidRDefault="00F51C62"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Pr>
                <w:rFonts w:cs="Calibri"/>
              </w:rPr>
              <w:t>S</w:t>
            </w:r>
            <w:r w:rsidR="006E772C" w:rsidRPr="00065887">
              <w:rPr>
                <w:rFonts w:cs="Calibri"/>
              </w:rPr>
              <w:t>anitary pruning</w:t>
            </w:r>
            <w:r>
              <w:rPr>
                <w:rFonts w:cs="Calibri"/>
              </w:rPr>
              <w:t xml:space="preserve"> </w:t>
            </w:r>
            <w:r w:rsidR="00CE7A2D">
              <w:rPr>
                <w:rFonts w:cs="Calibri"/>
              </w:rPr>
              <w:t>focused on high infection areas in February 2025 following training workshop for ICGT staff</w:t>
            </w:r>
            <w:r w:rsidR="006E772C" w:rsidRPr="00065887">
              <w:rPr>
                <w:rFonts w:cs="Calibri"/>
              </w:rPr>
              <w:t xml:space="preserve"> (CRA2</w:t>
            </w:r>
            <w:r>
              <w:rPr>
                <w:rFonts w:cs="Calibri"/>
              </w:rPr>
              <w:t>5</w:t>
            </w:r>
            <w:r w:rsidR="006E772C" w:rsidRPr="00065887">
              <w:rPr>
                <w:rFonts w:cs="Calibri"/>
              </w:rPr>
              <w:t>-0</w:t>
            </w:r>
            <w:r>
              <w:rPr>
                <w:rFonts w:cs="Calibri"/>
              </w:rPr>
              <w:t>8</w:t>
            </w:r>
            <w:r w:rsidR="006E772C" w:rsidRPr="00065887">
              <w:rPr>
                <w:rFonts w:cs="Calibri"/>
              </w:rPr>
              <w:t>)</w:t>
            </w:r>
          </w:p>
        </w:tc>
        <w:tc>
          <w:tcPr>
            <w:tcW w:w="4325" w:type="dxa"/>
          </w:tcPr>
          <w:p w14:paraId="1BC2C2FB" w14:textId="33C5E2C6" w:rsidR="007D7FE7" w:rsidRPr="00065887" w:rsidRDefault="007D7FE7"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 xml:space="preserve">Phytosanitary pruning is also a priority activity under the Conservation Initiative’s additional support for </w:t>
            </w:r>
            <w:proofErr w:type="gramStart"/>
            <w:r w:rsidRPr="00065887">
              <w:rPr>
                <w:rFonts w:cs="Calibri"/>
              </w:rPr>
              <w:t>ICG,T</w:t>
            </w:r>
            <w:proofErr w:type="gramEnd"/>
            <w:r w:rsidRPr="00065887">
              <w:rPr>
                <w:rFonts w:cs="Calibri"/>
              </w:rPr>
              <w:t xml:space="preserve"> project</w:t>
            </w:r>
          </w:p>
        </w:tc>
      </w:tr>
      <w:tr w:rsidR="006E772C" w:rsidRPr="00065887" w14:paraId="01325B52" w14:textId="19BECF15" w:rsidTr="006E772C">
        <w:tc>
          <w:tcPr>
            <w:cnfStyle w:val="001000000000" w:firstRow="0" w:lastRow="0" w:firstColumn="1" w:lastColumn="0" w:oddVBand="0" w:evenVBand="0" w:oddHBand="0" w:evenHBand="0" w:firstRowFirstColumn="0" w:firstRowLastColumn="0" w:lastRowFirstColumn="0" w:lastRowLastColumn="0"/>
            <w:tcW w:w="2155" w:type="dxa"/>
            <w:hideMark/>
          </w:tcPr>
          <w:p w14:paraId="18040F49" w14:textId="61ACF5D2" w:rsidR="006E772C" w:rsidRPr="00065887" w:rsidRDefault="006E772C" w:rsidP="006A00ED">
            <w:pPr>
              <w:spacing w:before="0" w:after="0"/>
              <w:rPr>
                <w:rFonts w:cs="Calibri"/>
              </w:rPr>
            </w:pPr>
            <w:r w:rsidRPr="00065887">
              <w:rPr>
                <w:rFonts w:cs="Calibri"/>
              </w:rPr>
              <w:t>ICG,T-Termite control</w:t>
            </w:r>
          </w:p>
        </w:tc>
        <w:tc>
          <w:tcPr>
            <w:tcW w:w="2790" w:type="dxa"/>
            <w:hideMark/>
          </w:tcPr>
          <w:p w14:paraId="6ECB1D5D" w14:textId="5FB963FE"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As required</w:t>
            </w:r>
          </w:p>
        </w:tc>
        <w:tc>
          <w:tcPr>
            <w:tcW w:w="1350" w:type="dxa"/>
          </w:tcPr>
          <w:p w14:paraId="26FBE804" w14:textId="58DC0960"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On Track</w:t>
            </w:r>
          </w:p>
        </w:tc>
        <w:tc>
          <w:tcPr>
            <w:tcW w:w="3330" w:type="dxa"/>
          </w:tcPr>
          <w:p w14:paraId="7E346AB2" w14:textId="6803C7D8" w:rsidR="0068094A" w:rsidRDefault="005061D8" w:rsidP="006A00ED">
            <w:pPr>
              <w:tabs>
                <w:tab w:val="left" w:pos="3121"/>
              </w:tabs>
              <w:spacing w:before="0" w:after="0"/>
              <w:cnfStyle w:val="000000000000" w:firstRow="0" w:lastRow="0" w:firstColumn="0" w:lastColumn="0" w:oddVBand="0" w:evenVBand="0" w:oddHBand="0" w:evenHBand="0" w:firstRowFirstColumn="0" w:firstRowLastColumn="0" w:lastRowFirstColumn="0" w:lastRowLastColumn="0"/>
              <w:rPr>
                <w:rFonts w:cs="Calibri"/>
              </w:rPr>
            </w:pPr>
            <w:r>
              <w:rPr>
                <w:rFonts w:cs="Calibri"/>
              </w:rPr>
              <w:t>C</w:t>
            </w:r>
            <w:r w:rsidR="0068094A">
              <w:rPr>
                <w:rFonts w:cs="Calibri"/>
              </w:rPr>
              <w:t>ompleted in field 6A (CRA25-08)</w:t>
            </w:r>
          </w:p>
          <w:p w14:paraId="62464994" w14:textId="7F91248E"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May 2024 (CRA24-09B)</w:t>
            </w:r>
          </w:p>
          <w:p w14:paraId="485D1915" w14:textId="00A42489"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No treatments required May-Oct 2024 (CRA 24-22)</w:t>
            </w:r>
          </w:p>
        </w:tc>
        <w:tc>
          <w:tcPr>
            <w:tcW w:w="4325" w:type="dxa"/>
          </w:tcPr>
          <w:p w14:paraId="42F873CC" w14:textId="77777777" w:rsidR="0068094A" w:rsidRDefault="0068094A"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p>
          <w:p w14:paraId="481B1F70" w14:textId="507F1F77"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Two fields treated</w:t>
            </w:r>
          </w:p>
        </w:tc>
      </w:tr>
      <w:tr w:rsidR="006E772C" w:rsidRPr="00065887" w14:paraId="3370A5A2" w14:textId="5391D81D" w:rsidTr="006E77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hideMark/>
          </w:tcPr>
          <w:p w14:paraId="03E606E0" w14:textId="62D7C287" w:rsidR="006E772C" w:rsidRPr="00065887" w:rsidRDefault="006E772C" w:rsidP="006A00ED">
            <w:pPr>
              <w:spacing w:before="0" w:after="0"/>
              <w:rPr>
                <w:rFonts w:cs="Calibri"/>
              </w:rPr>
            </w:pPr>
            <w:r w:rsidRPr="00065887">
              <w:rPr>
                <w:rFonts w:cs="Calibri"/>
              </w:rPr>
              <w:t>ICG,T-Irrigation</w:t>
            </w:r>
          </w:p>
        </w:tc>
        <w:tc>
          <w:tcPr>
            <w:tcW w:w="2790" w:type="dxa"/>
            <w:hideMark/>
          </w:tcPr>
          <w:p w14:paraId="2AA267B0" w14:textId="0ECF152D"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 xml:space="preserve">Daily (weekdays and some weekends) in dry </w:t>
            </w:r>
            <w:r w:rsidR="004E39AE">
              <w:rPr>
                <w:rFonts w:cs="Calibri"/>
              </w:rPr>
              <w:t>season</w:t>
            </w:r>
          </w:p>
        </w:tc>
        <w:tc>
          <w:tcPr>
            <w:tcW w:w="1350" w:type="dxa"/>
          </w:tcPr>
          <w:p w14:paraId="17A32886" w14:textId="4843E8EA"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On Track</w:t>
            </w:r>
          </w:p>
        </w:tc>
        <w:tc>
          <w:tcPr>
            <w:tcW w:w="3330" w:type="dxa"/>
          </w:tcPr>
          <w:p w14:paraId="1F3F594C" w14:textId="4068FB69" w:rsidR="005061D8" w:rsidRDefault="005061D8"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Pr>
                <w:rFonts w:cs="Calibri"/>
              </w:rPr>
              <w:t>May 2025</w:t>
            </w:r>
          </w:p>
          <w:p w14:paraId="14FB830D" w14:textId="741686D4"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May 2024 (CRA24-09B)</w:t>
            </w:r>
          </w:p>
          <w:p w14:paraId="00EEECF2" w14:textId="79F3F4A6"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Not required May-Oct (CRA24-22)</w:t>
            </w:r>
          </w:p>
        </w:tc>
        <w:tc>
          <w:tcPr>
            <w:tcW w:w="4325" w:type="dxa"/>
          </w:tcPr>
          <w:p w14:paraId="085E0C87" w14:textId="1FE47865" w:rsidR="005061D8" w:rsidRDefault="005061D8"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Pr>
                <w:rFonts w:cs="Calibri"/>
              </w:rPr>
              <w:t>Irrigation needed</w:t>
            </w:r>
            <w:r w:rsidR="004E39AE">
              <w:rPr>
                <w:rFonts w:cs="Calibri"/>
              </w:rPr>
              <w:t xml:space="preserve"> March -May 2025</w:t>
            </w:r>
          </w:p>
          <w:p w14:paraId="1D1CB4DE" w14:textId="1681B088"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 xml:space="preserve">Irrigation needed from January 2024-May 2024 </w:t>
            </w:r>
          </w:p>
        </w:tc>
      </w:tr>
      <w:tr w:rsidR="006E772C" w:rsidRPr="00065887" w14:paraId="652C8CF3" w14:textId="71536470" w:rsidTr="006E772C">
        <w:tc>
          <w:tcPr>
            <w:cnfStyle w:val="001000000000" w:firstRow="0" w:lastRow="0" w:firstColumn="1" w:lastColumn="0" w:oddVBand="0" w:evenVBand="0" w:oddHBand="0" w:evenHBand="0" w:firstRowFirstColumn="0" w:firstRowLastColumn="0" w:lastRowFirstColumn="0" w:lastRowLastColumn="0"/>
            <w:tcW w:w="2155" w:type="dxa"/>
            <w:hideMark/>
          </w:tcPr>
          <w:p w14:paraId="038F187A" w14:textId="5285B703" w:rsidR="006E772C" w:rsidRPr="00065887" w:rsidRDefault="006E772C" w:rsidP="006A00ED">
            <w:pPr>
              <w:spacing w:before="0" w:after="0"/>
              <w:rPr>
                <w:rFonts w:cs="Calibri"/>
              </w:rPr>
            </w:pPr>
            <w:r w:rsidRPr="00065887">
              <w:rPr>
                <w:rFonts w:cs="Calibri"/>
              </w:rPr>
              <w:t>ICG,T-</w:t>
            </w:r>
            <w:proofErr w:type="spellStart"/>
            <w:r w:rsidRPr="00065887">
              <w:rPr>
                <w:rFonts w:cs="Calibri"/>
              </w:rPr>
              <w:t>Fertilising</w:t>
            </w:r>
            <w:proofErr w:type="spellEnd"/>
            <w:r w:rsidRPr="00065887">
              <w:rPr>
                <w:rFonts w:cs="Calibri"/>
              </w:rPr>
              <w:t xml:space="preserve"> of young trees and trees being used by researchers.</w:t>
            </w:r>
          </w:p>
        </w:tc>
        <w:tc>
          <w:tcPr>
            <w:tcW w:w="2790" w:type="dxa"/>
            <w:hideMark/>
          </w:tcPr>
          <w:p w14:paraId="23AAA945" w14:textId="77777777"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proofErr w:type="spellStart"/>
            <w:r w:rsidRPr="00065887">
              <w:rPr>
                <w:rFonts w:cs="Calibri"/>
              </w:rPr>
              <w:t>Fertilisation</w:t>
            </w:r>
            <w:proofErr w:type="spellEnd"/>
            <w:r w:rsidRPr="00065887">
              <w:rPr>
                <w:rFonts w:cs="Calibri"/>
              </w:rPr>
              <w:t xml:space="preserve"> of trees used by researchers as necessary.</w:t>
            </w:r>
          </w:p>
        </w:tc>
        <w:tc>
          <w:tcPr>
            <w:tcW w:w="1350" w:type="dxa"/>
          </w:tcPr>
          <w:p w14:paraId="32D47799" w14:textId="122DE31E" w:rsidR="006E772C" w:rsidRPr="00065887" w:rsidRDefault="00012E43"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Pr>
                <w:rFonts w:cs="Calibri"/>
              </w:rPr>
              <w:t>Slight delay</w:t>
            </w:r>
          </w:p>
        </w:tc>
        <w:tc>
          <w:tcPr>
            <w:tcW w:w="3330" w:type="dxa"/>
          </w:tcPr>
          <w:p w14:paraId="0018717A" w14:textId="09387751" w:rsidR="004E39AE" w:rsidRDefault="004E39AE"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Pr>
                <w:rFonts w:cs="Calibri"/>
              </w:rPr>
              <w:t xml:space="preserve">Not carried out </w:t>
            </w:r>
            <w:r w:rsidR="00273640">
              <w:rPr>
                <w:rFonts w:cs="Calibri"/>
              </w:rPr>
              <w:t xml:space="preserve">May </w:t>
            </w:r>
            <w:r w:rsidR="00711CE7">
              <w:rPr>
                <w:rFonts w:cs="Calibri"/>
              </w:rPr>
              <w:t>24-May25 (CRA</w:t>
            </w:r>
            <w:r w:rsidR="00012E43">
              <w:rPr>
                <w:rFonts w:cs="Calibri"/>
              </w:rPr>
              <w:t>25-08)</w:t>
            </w:r>
          </w:p>
          <w:p w14:paraId="7440568D" w14:textId="2CA76076"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p>
        </w:tc>
        <w:tc>
          <w:tcPr>
            <w:tcW w:w="4325" w:type="dxa"/>
          </w:tcPr>
          <w:p w14:paraId="27411AF2" w14:textId="77777777"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p>
        </w:tc>
      </w:tr>
      <w:tr w:rsidR="006E772C" w:rsidRPr="00065887" w14:paraId="494368FC" w14:textId="07B36BF1" w:rsidTr="006E77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hideMark/>
          </w:tcPr>
          <w:p w14:paraId="79283668" w14:textId="7AD53438" w:rsidR="006E772C" w:rsidRPr="00065887" w:rsidRDefault="006E772C" w:rsidP="006A00ED">
            <w:pPr>
              <w:spacing w:before="0" w:after="0"/>
              <w:rPr>
                <w:rFonts w:cs="Calibri"/>
                <w:lang w:val="fr-FR"/>
              </w:rPr>
            </w:pPr>
            <w:r w:rsidRPr="00065887">
              <w:rPr>
                <w:rFonts w:cs="Calibri"/>
                <w:lang w:val="fr-FR"/>
              </w:rPr>
              <w:t>ICG,T-Fire trace maintenance</w:t>
            </w:r>
          </w:p>
        </w:tc>
        <w:tc>
          <w:tcPr>
            <w:tcW w:w="2790" w:type="dxa"/>
            <w:hideMark/>
          </w:tcPr>
          <w:p w14:paraId="16BC1A23" w14:textId="7C111B49"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Fire trace maintenance</w:t>
            </w:r>
          </w:p>
        </w:tc>
        <w:tc>
          <w:tcPr>
            <w:tcW w:w="1350" w:type="dxa"/>
          </w:tcPr>
          <w:p w14:paraId="500E6C0D" w14:textId="2559D00A"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On Track</w:t>
            </w:r>
          </w:p>
        </w:tc>
        <w:tc>
          <w:tcPr>
            <w:tcW w:w="3330" w:type="dxa"/>
          </w:tcPr>
          <w:p w14:paraId="033EFB37" w14:textId="18C10686" w:rsidR="00012E43" w:rsidRDefault="004D6A72"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Pr>
                <w:rFonts w:cs="Calibri"/>
              </w:rPr>
              <w:t>Feb-March 20205 (CRA25-08)</w:t>
            </w:r>
          </w:p>
          <w:p w14:paraId="74FAE67B" w14:textId="3CD03079" w:rsidR="006E772C" w:rsidRPr="00065887" w:rsidRDefault="004D6A72"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Pr>
                <w:rFonts w:cs="Calibri"/>
              </w:rPr>
              <w:t>Jan-</w:t>
            </w:r>
            <w:r w:rsidR="006E772C" w:rsidRPr="00065887">
              <w:rPr>
                <w:rFonts w:cs="Calibri"/>
              </w:rPr>
              <w:t>May 2024 (CRA24-09B)</w:t>
            </w:r>
          </w:p>
        </w:tc>
        <w:tc>
          <w:tcPr>
            <w:tcW w:w="4325" w:type="dxa"/>
          </w:tcPr>
          <w:p w14:paraId="0940AE9B" w14:textId="25AAF400"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 xml:space="preserve">In operation through dry season </w:t>
            </w:r>
          </w:p>
        </w:tc>
      </w:tr>
      <w:tr w:rsidR="006E772C" w:rsidRPr="00065887" w14:paraId="1E3B8589" w14:textId="117730AD" w:rsidTr="006E772C">
        <w:tc>
          <w:tcPr>
            <w:cnfStyle w:val="001000000000" w:firstRow="0" w:lastRow="0" w:firstColumn="1" w:lastColumn="0" w:oddVBand="0" w:evenVBand="0" w:oddHBand="0" w:evenHBand="0" w:firstRowFirstColumn="0" w:firstRowLastColumn="0" w:lastRowFirstColumn="0" w:lastRowLastColumn="0"/>
            <w:tcW w:w="2155" w:type="dxa"/>
            <w:hideMark/>
          </w:tcPr>
          <w:p w14:paraId="3A1F7532" w14:textId="77777777" w:rsidR="006E772C" w:rsidRPr="00065887" w:rsidRDefault="006E772C" w:rsidP="006A00ED">
            <w:pPr>
              <w:spacing w:before="0" w:after="0"/>
              <w:rPr>
                <w:rFonts w:cs="Calibri"/>
              </w:rPr>
            </w:pPr>
            <w:r w:rsidRPr="00065887">
              <w:rPr>
                <w:rFonts w:cs="Calibri"/>
              </w:rPr>
              <w:t>Fire watch</w:t>
            </w:r>
          </w:p>
        </w:tc>
        <w:tc>
          <w:tcPr>
            <w:tcW w:w="2790" w:type="dxa"/>
            <w:hideMark/>
          </w:tcPr>
          <w:p w14:paraId="63DFDD59" w14:textId="77777777"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Fire watch ongoing from February 2024.</w:t>
            </w:r>
          </w:p>
        </w:tc>
        <w:tc>
          <w:tcPr>
            <w:tcW w:w="1350" w:type="dxa"/>
          </w:tcPr>
          <w:p w14:paraId="35BF9AA9" w14:textId="5C0DE338"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On Track</w:t>
            </w:r>
          </w:p>
        </w:tc>
        <w:tc>
          <w:tcPr>
            <w:tcW w:w="3330" w:type="dxa"/>
          </w:tcPr>
          <w:p w14:paraId="42F1C0ED" w14:textId="77777777" w:rsidR="004D6A72" w:rsidRDefault="004D6A72"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Pr>
                <w:rFonts w:cs="Calibri"/>
              </w:rPr>
              <w:t>Mar-May 2025 (CRA25-08)</w:t>
            </w:r>
          </w:p>
          <w:p w14:paraId="4CC918A9" w14:textId="7A38BDDB" w:rsidR="006E772C" w:rsidRPr="00065887" w:rsidRDefault="004D6A72"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Pr>
                <w:rFonts w:cs="Calibri"/>
              </w:rPr>
              <w:t>Feb-</w:t>
            </w:r>
            <w:r w:rsidR="006E772C" w:rsidRPr="00065887">
              <w:rPr>
                <w:rFonts w:cs="Calibri"/>
              </w:rPr>
              <w:t>May 2024 (CRA24-09B)</w:t>
            </w:r>
          </w:p>
        </w:tc>
        <w:tc>
          <w:tcPr>
            <w:tcW w:w="4325" w:type="dxa"/>
          </w:tcPr>
          <w:p w14:paraId="24931173" w14:textId="6DD87FC7"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 xml:space="preserve">In operation through dry season, </w:t>
            </w:r>
          </w:p>
        </w:tc>
      </w:tr>
      <w:tr w:rsidR="006E772C" w:rsidRPr="00065887" w14:paraId="7374AB10" w14:textId="39112FE3" w:rsidTr="006E77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hideMark/>
          </w:tcPr>
          <w:p w14:paraId="6C7EA951" w14:textId="77777777" w:rsidR="006E772C" w:rsidRPr="00065887" w:rsidRDefault="006E772C" w:rsidP="006A00ED">
            <w:pPr>
              <w:spacing w:before="0" w:after="0"/>
              <w:rPr>
                <w:rFonts w:cs="Calibri"/>
              </w:rPr>
            </w:pPr>
            <w:r w:rsidRPr="00065887">
              <w:rPr>
                <w:rFonts w:cs="Calibri"/>
              </w:rPr>
              <w:t xml:space="preserve">Clearing of debris after floods </w:t>
            </w:r>
          </w:p>
        </w:tc>
        <w:tc>
          <w:tcPr>
            <w:tcW w:w="2790" w:type="dxa"/>
          </w:tcPr>
          <w:p w14:paraId="52326C61" w14:textId="72DDDF1A"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As required</w:t>
            </w:r>
          </w:p>
        </w:tc>
        <w:tc>
          <w:tcPr>
            <w:tcW w:w="1350" w:type="dxa"/>
          </w:tcPr>
          <w:p w14:paraId="2DFB328B" w14:textId="0A752565"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On Track</w:t>
            </w:r>
          </w:p>
        </w:tc>
        <w:tc>
          <w:tcPr>
            <w:tcW w:w="3330" w:type="dxa"/>
          </w:tcPr>
          <w:p w14:paraId="3DAB38A6" w14:textId="21440228" w:rsidR="004D6A72" w:rsidRDefault="004D6A72"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Pr>
                <w:rFonts w:cs="Calibri"/>
              </w:rPr>
              <w:t>May 2025 (CRA24-08)</w:t>
            </w:r>
          </w:p>
          <w:p w14:paraId="4ADF24BC" w14:textId="558DD82E"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May 2024 (CRA24-09B)</w:t>
            </w:r>
          </w:p>
        </w:tc>
        <w:tc>
          <w:tcPr>
            <w:tcW w:w="4325" w:type="dxa"/>
          </w:tcPr>
          <w:p w14:paraId="6366D966" w14:textId="69ED7426"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There were no floods in 2023</w:t>
            </w:r>
            <w:r w:rsidR="004D6A72">
              <w:rPr>
                <w:rFonts w:cs="Calibri"/>
              </w:rPr>
              <w:t xml:space="preserve"> or 2024</w:t>
            </w:r>
            <w:r w:rsidRPr="00065887">
              <w:rPr>
                <w:rFonts w:cs="Calibri"/>
              </w:rPr>
              <w:t>.</w:t>
            </w:r>
          </w:p>
        </w:tc>
      </w:tr>
      <w:tr w:rsidR="006E772C" w:rsidRPr="00065887" w14:paraId="50EFD72D" w14:textId="7BAF1842" w:rsidTr="006E772C">
        <w:tc>
          <w:tcPr>
            <w:cnfStyle w:val="001000000000" w:firstRow="0" w:lastRow="0" w:firstColumn="1" w:lastColumn="0" w:oddVBand="0" w:evenVBand="0" w:oddHBand="0" w:evenHBand="0" w:firstRowFirstColumn="0" w:firstRowLastColumn="0" w:lastRowFirstColumn="0" w:lastRowLastColumn="0"/>
            <w:tcW w:w="2155" w:type="dxa"/>
            <w:hideMark/>
          </w:tcPr>
          <w:p w14:paraId="5DD37F3E" w14:textId="1C4CE201" w:rsidR="006E772C" w:rsidRPr="00065887" w:rsidRDefault="006E772C" w:rsidP="006A00ED">
            <w:pPr>
              <w:spacing w:before="0" w:after="0"/>
              <w:rPr>
                <w:rFonts w:cs="Calibri"/>
              </w:rPr>
            </w:pPr>
            <w:r w:rsidRPr="00065887">
              <w:rPr>
                <w:rFonts w:cs="Calibri"/>
              </w:rPr>
              <w:t>Maintenance of sheltering sheds for field workers</w:t>
            </w:r>
          </w:p>
        </w:tc>
        <w:tc>
          <w:tcPr>
            <w:tcW w:w="2790" w:type="dxa"/>
            <w:hideMark/>
          </w:tcPr>
          <w:p w14:paraId="15C5663C" w14:textId="366D8953"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As required</w:t>
            </w:r>
          </w:p>
        </w:tc>
        <w:tc>
          <w:tcPr>
            <w:tcW w:w="1350" w:type="dxa"/>
          </w:tcPr>
          <w:p w14:paraId="502C057C" w14:textId="220E4201"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On Track</w:t>
            </w:r>
          </w:p>
        </w:tc>
        <w:tc>
          <w:tcPr>
            <w:tcW w:w="3330" w:type="dxa"/>
          </w:tcPr>
          <w:p w14:paraId="4EB0A793" w14:textId="77777777" w:rsidR="00403726" w:rsidRDefault="00403726"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Pr>
                <w:rFonts w:cs="Calibri"/>
              </w:rPr>
              <w:t>May 2025 (CRA25-08)</w:t>
            </w:r>
          </w:p>
          <w:p w14:paraId="75B53F14" w14:textId="393F5BC7"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May 2024 (CRA24-09B)</w:t>
            </w:r>
          </w:p>
        </w:tc>
        <w:tc>
          <w:tcPr>
            <w:tcW w:w="4325" w:type="dxa"/>
          </w:tcPr>
          <w:p w14:paraId="35E9EC7E" w14:textId="62B0CBE0" w:rsidR="00075416" w:rsidRDefault="00075416"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Pr>
                <w:rFonts w:cs="Calibri"/>
              </w:rPr>
              <w:t xml:space="preserve">Repairs made </w:t>
            </w:r>
            <w:r w:rsidR="00614213">
              <w:rPr>
                <w:rFonts w:cs="Calibri"/>
              </w:rPr>
              <w:t xml:space="preserve">in 2025 </w:t>
            </w:r>
            <w:r>
              <w:rPr>
                <w:rFonts w:cs="Calibri"/>
              </w:rPr>
              <w:t>to sh</w:t>
            </w:r>
            <w:r w:rsidR="00403726">
              <w:rPr>
                <w:rFonts w:cs="Calibri"/>
              </w:rPr>
              <w:t>ed</w:t>
            </w:r>
            <w:r>
              <w:rPr>
                <w:rFonts w:cs="Calibri"/>
              </w:rPr>
              <w:t xml:space="preserve"> walls and</w:t>
            </w:r>
            <w:r w:rsidR="00403726">
              <w:rPr>
                <w:rFonts w:cs="Calibri"/>
              </w:rPr>
              <w:t xml:space="preserve"> roof</w:t>
            </w:r>
            <w:r>
              <w:rPr>
                <w:rFonts w:cs="Calibri"/>
              </w:rPr>
              <w:t xml:space="preserve"> to prevent theft</w:t>
            </w:r>
            <w:r w:rsidR="00403726">
              <w:rPr>
                <w:rFonts w:cs="Calibri"/>
              </w:rPr>
              <w:t xml:space="preserve"> </w:t>
            </w:r>
          </w:p>
          <w:p w14:paraId="0742A600" w14:textId="39E3C060"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 xml:space="preserve">Two sheds were rehabilitated </w:t>
            </w:r>
            <w:r w:rsidR="00614213">
              <w:rPr>
                <w:rFonts w:cs="Calibri"/>
              </w:rPr>
              <w:t>in 2024</w:t>
            </w:r>
            <w:r w:rsidRPr="00065887">
              <w:rPr>
                <w:rFonts w:cs="Calibri"/>
              </w:rPr>
              <w:t>.</w:t>
            </w:r>
          </w:p>
        </w:tc>
      </w:tr>
      <w:tr w:rsidR="006E772C" w:rsidRPr="00065887" w14:paraId="431498A6" w14:textId="22E6F198" w:rsidTr="006E77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hideMark/>
          </w:tcPr>
          <w:p w14:paraId="1C1EA8D9" w14:textId="77777777" w:rsidR="006E772C" w:rsidRPr="00065887" w:rsidRDefault="006E772C" w:rsidP="006A00ED">
            <w:pPr>
              <w:spacing w:before="0" w:after="0"/>
              <w:rPr>
                <w:rFonts w:cs="Calibri"/>
              </w:rPr>
            </w:pPr>
            <w:r w:rsidRPr="00065887">
              <w:rPr>
                <w:rFonts w:cs="Calibri"/>
              </w:rPr>
              <w:t>Harvesting</w:t>
            </w:r>
          </w:p>
        </w:tc>
        <w:tc>
          <w:tcPr>
            <w:tcW w:w="2790" w:type="dxa"/>
            <w:hideMark/>
          </w:tcPr>
          <w:p w14:paraId="5F405BF4" w14:textId="25E42AAD"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As required</w:t>
            </w:r>
          </w:p>
        </w:tc>
        <w:tc>
          <w:tcPr>
            <w:tcW w:w="1350" w:type="dxa"/>
          </w:tcPr>
          <w:p w14:paraId="4F791EC1" w14:textId="57061610"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Challenges</w:t>
            </w:r>
          </w:p>
        </w:tc>
        <w:tc>
          <w:tcPr>
            <w:tcW w:w="3330" w:type="dxa"/>
          </w:tcPr>
          <w:p w14:paraId="05086EE1" w14:textId="44385979" w:rsidR="00990983" w:rsidRDefault="00990983"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Pr>
                <w:rFonts w:cs="Calibri"/>
              </w:rPr>
              <w:t>May 2025 (CRA25-08)</w:t>
            </w:r>
          </w:p>
          <w:p w14:paraId="09AB7D97" w14:textId="75CAED8F"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May 2024 (CRA24-09B)</w:t>
            </w:r>
          </w:p>
        </w:tc>
        <w:tc>
          <w:tcPr>
            <w:tcW w:w="4325" w:type="dxa"/>
          </w:tcPr>
          <w:p w14:paraId="10CF126A" w14:textId="376A740F"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 xml:space="preserve">Most trees bore only a few fruits and pests such as squirrels and parrots damaged a large percentage.  No large harvest </w:t>
            </w:r>
            <w:proofErr w:type="gramStart"/>
            <w:r w:rsidRPr="00065887">
              <w:rPr>
                <w:rFonts w:cs="Calibri"/>
              </w:rPr>
              <w:t>done</w:t>
            </w:r>
            <w:proofErr w:type="gramEnd"/>
            <w:r w:rsidRPr="00065887">
              <w:rPr>
                <w:rFonts w:cs="Calibri"/>
              </w:rPr>
              <w:t xml:space="preserve"> </w:t>
            </w:r>
            <w:r w:rsidR="00990983">
              <w:rPr>
                <w:rFonts w:cs="Calibri"/>
              </w:rPr>
              <w:t>in 202</w:t>
            </w:r>
            <w:r w:rsidR="0025222A">
              <w:rPr>
                <w:rFonts w:cs="Calibri"/>
              </w:rPr>
              <w:t>3/</w:t>
            </w:r>
            <w:r w:rsidR="00990983">
              <w:rPr>
                <w:rFonts w:cs="Calibri"/>
              </w:rPr>
              <w:t>4 or 20</w:t>
            </w:r>
            <w:r w:rsidR="00592E2F">
              <w:rPr>
                <w:rFonts w:cs="Calibri"/>
              </w:rPr>
              <w:t>2</w:t>
            </w:r>
            <w:r w:rsidR="0025222A">
              <w:rPr>
                <w:rFonts w:cs="Calibri"/>
              </w:rPr>
              <w:t>4/5</w:t>
            </w:r>
            <w:r w:rsidRPr="00065887">
              <w:rPr>
                <w:rFonts w:cs="Calibri"/>
              </w:rPr>
              <w:t>.</w:t>
            </w:r>
          </w:p>
        </w:tc>
      </w:tr>
      <w:tr w:rsidR="006E772C" w:rsidRPr="00065887" w14:paraId="64DF075A" w14:textId="730216D7" w:rsidTr="006E772C">
        <w:trPr>
          <w:trHeight w:val="416"/>
        </w:trPr>
        <w:tc>
          <w:tcPr>
            <w:cnfStyle w:val="001000000000" w:firstRow="0" w:lastRow="0" w:firstColumn="1" w:lastColumn="0" w:oddVBand="0" w:evenVBand="0" w:oddHBand="0" w:evenHBand="0" w:firstRowFirstColumn="0" w:firstRowLastColumn="0" w:lastRowFirstColumn="0" w:lastRowLastColumn="0"/>
            <w:tcW w:w="2155" w:type="dxa"/>
            <w:hideMark/>
          </w:tcPr>
          <w:p w14:paraId="0830FF8F" w14:textId="77777777" w:rsidR="006E772C" w:rsidRPr="00065887" w:rsidRDefault="006E772C" w:rsidP="006A00ED">
            <w:pPr>
              <w:spacing w:before="0" w:after="0"/>
              <w:rPr>
                <w:rFonts w:cs="Calibri"/>
                <w:color w:val="FF0000"/>
              </w:rPr>
            </w:pPr>
            <w:r w:rsidRPr="00065887">
              <w:rPr>
                <w:rFonts w:cs="Calibri"/>
              </w:rPr>
              <w:t xml:space="preserve">Phenotypic </w:t>
            </w:r>
            <w:proofErr w:type="spellStart"/>
            <w:r w:rsidRPr="00065887">
              <w:rPr>
                <w:rFonts w:cs="Calibri"/>
              </w:rPr>
              <w:t>characterisation</w:t>
            </w:r>
            <w:proofErr w:type="spellEnd"/>
            <w:r w:rsidRPr="00065887">
              <w:rPr>
                <w:rFonts w:cs="Calibri"/>
              </w:rPr>
              <w:t xml:space="preserve"> </w:t>
            </w:r>
          </w:p>
        </w:tc>
        <w:tc>
          <w:tcPr>
            <w:tcW w:w="2790" w:type="dxa"/>
          </w:tcPr>
          <w:p w14:paraId="5AC8CFF6" w14:textId="61139CF1"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 xml:space="preserve">Evaluation of fruit, flower, leaf characteristics and production of catalogues  for populations within ICG,T </w:t>
            </w:r>
          </w:p>
        </w:tc>
        <w:tc>
          <w:tcPr>
            <w:tcW w:w="1350" w:type="dxa"/>
          </w:tcPr>
          <w:p w14:paraId="6047BC65" w14:textId="4379A720"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Challenges</w:t>
            </w:r>
          </w:p>
        </w:tc>
        <w:tc>
          <w:tcPr>
            <w:tcW w:w="3330" w:type="dxa"/>
          </w:tcPr>
          <w:p w14:paraId="11E1C855" w14:textId="77777777" w:rsidR="00471F06" w:rsidRDefault="000428BD"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Pr>
                <w:rFonts w:cs="Calibri"/>
              </w:rPr>
              <w:t xml:space="preserve">Targets achieved for leaf/flower data but pods not available to achieve fruit targets. </w:t>
            </w:r>
            <w:r w:rsidR="009D4F69">
              <w:rPr>
                <w:rFonts w:cs="Calibri"/>
              </w:rPr>
              <w:t xml:space="preserve">Maranon (PA </w:t>
            </w:r>
            <w:proofErr w:type="gramStart"/>
            <w:r w:rsidR="009D4F69">
              <w:rPr>
                <w:rFonts w:cs="Calibri"/>
              </w:rPr>
              <w:t>clones</w:t>
            </w:r>
            <w:proofErr w:type="gramEnd"/>
            <w:r w:rsidR="009D4F69">
              <w:rPr>
                <w:rFonts w:cs="Calibri"/>
              </w:rPr>
              <w:t xml:space="preserve"> photo-catalogue completed Nov. 2025</w:t>
            </w:r>
          </w:p>
          <w:p w14:paraId="4783BBB6" w14:textId="7157E2C9" w:rsidR="001829E3" w:rsidRDefault="00FB1370"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Pr>
                <w:rFonts w:cs="Calibri"/>
              </w:rPr>
              <w:t>5</w:t>
            </w:r>
            <w:r w:rsidR="00660BEF">
              <w:rPr>
                <w:rFonts w:cs="Calibri"/>
              </w:rPr>
              <w:t xml:space="preserve">3 photographs prepared for the </w:t>
            </w:r>
            <w:r w:rsidR="00471F06">
              <w:rPr>
                <w:rFonts w:cs="Calibri"/>
              </w:rPr>
              <w:t>GS photo</w:t>
            </w:r>
            <w:r w:rsidR="00614213">
              <w:rPr>
                <w:rFonts w:cs="Calibri"/>
              </w:rPr>
              <w:t>-</w:t>
            </w:r>
            <w:r w:rsidR="00471F06">
              <w:rPr>
                <w:rFonts w:cs="Calibri"/>
              </w:rPr>
              <w:t xml:space="preserve">catalogue </w:t>
            </w:r>
          </w:p>
          <w:p w14:paraId="294CEEF6" w14:textId="2C7ACE3D" w:rsidR="009D4F69"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w:t>
            </w:r>
            <w:r w:rsidR="00D15A7C">
              <w:rPr>
                <w:rFonts w:cs="Calibri"/>
              </w:rPr>
              <w:t xml:space="preserve">CRA25-08, </w:t>
            </w:r>
            <w:r w:rsidRPr="00065887">
              <w:rPr>
                <w:rFonts w:cs="Calibri"/>
              </w:rPr>
              <w:t>CRA24-09B)</w:t>
            </w:r>
          </w:p>
        </w:tc>
        <w:tc>
          <w:tcPr>
            <w:tcW w:w="4325" w:type="dxa"/>
          </w:tcPr>
          <w:p w14:paraId="042F8375" w14:textId="6AE251E0"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Focus switched to compiling/editing data for catalogues</w:t>
            </w:r>
            <w:r w:rsidR="00AE62EF">
              <w:rPr>
                <w:rFonts w:cs="Calibri"/>
              </w:rPr>
              <w:t xml:space="preserve"> due to lack of pods </w:t>
            </w:r>
            <w:r w:rsidR="009D4F69">
              <w:rPr>
                <w:rFonts w:cs="Calibri"/>
              </w:rPr>
              <w:t>on the trees still requiring characterization.</w:t>
            </w:r>
          </w:p>
          <w:p w14:paraId="323327FF" w14:textId="23C5230A" w:rsidR="000636C2" w:rsidRPr="00065887" w:rsidRDefault="000636C2"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p>
        </w:tc>
      </w:tr>
      <w:tr w:rsidR="006E772C" w:rsidRPr="00065887" w14:paraId="33F17B0C" w14:textId="77777777" w:rsidTr="006E772C">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2155" w:type="dxa"/>
          </w:tcPr>
          <w:p w14:paraId="77B26B92" w14:textId="65724ADB" w:rsidR="006E772C" w:rsidRPr="00065887" w:rsidRDefault="006E772C" w:rsidP="006A00ED">
            <w:pPr>
              <w:spacing w:before="0" w:after="0"/>
              <w:rPr>
                <w:rFonts w:cs="Calibri"/>
              </w:rPr>
            </w:pPr>
            <w:r w:rsidRPr="00065887">
              <w:rPr>
                <w:rFonts w:cs="Calibri"/>
              </w:rPr>
              <w:t xml:space="preserve">Molecular </w:t>
            </w:r>
            <w:proofErr w:type="spellStart"/>
            <w:r w:rsidRPr="00065887">
              <w:rPr>
                <w:rFonts w:cs="Calibri"/>
              </w:rPr>
              <w:t>characterisation</w:t>
            </w:r>
            <w:proofErr w:type="spellEnd"/>
          </w:p>
        </w:tc>
        <w:tc>
          <w:tcPr>
            <w:tcW w:w="2790" w:type="dxa"/>
          </w:tcPr>
          <w:p w14:paraId="12D5B9A7" w14:textId="4D6ADBE6"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SNP genotyping (192 markers) for identity verification and genetic studies</w:t>
            </w:r>
          </w:p>
        </w:tc>
        <w:tc>
          <w:tcPr>
            <w:tcW w:w="1350" w:type="dxa"/>
          </w:tcPr>
          <w:p w14:paraId="2C3FE7A7" w14:textId="3A67390F"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On track</w:t>
            </w:r>
          </w:p>
        </w:tc>
        <w:tc>
          <w:tcPr>
            <w:tcW w:w="3330" w:type="dxa"/>
          </w:tcPr>
          <w:p w14:paraId="7E17FEDD" w14:textId="77777777"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 xml:space="preserve">3184 trees in ICG,T genotyped </w:t>
            </w:r>
          </w:p>
          <w:p w14:paraId="734B2DEA" w14:textId="77777777"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 xml:space="preserve">884 trees in </w:t>
            </w:r>
            <w:proofErr w:type="spellStart"/>
            <w:r w:rsidRPr="00065887">
              <w:rPr>
                <w:rFonts w:cs="Calibri"/>
              </w:rPr>
              <w:t>Marper</w:t>
            </w:r>
            <w:proofErr w:type="spellEnd"/>
            <w:r w:rsidRPr="00065887">
              <w:rPr>
                <w:rFonts w:cs="Calibri"/>
              </w:rPr>
              <w:t xml:space="preserve"> farm genotyped</w:t>
            </w:r>
          </w:p>
          <w:p w14:paraId="2AA6BD0C" w14:textId="06310C96"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 xml:space="preserve">Materials from </w:t>
            </w:r>
            <w:proofErr w:type="gramStart"/>
            <w:r w:rsidRPr="00065887">
              <w:rPr>
                <w:rFonts w:cs="Calibri"/>
              </w:rPr>
              <w:t>ICQC,R</w:t>
            </w:r>
            <w:proofErr w:type="gramEnd"/>
            <w:r w:rsidRPr="00065887">
              <w:rPr>
                <w:rFonts w:cs="Calibri"/>
              </w:rPr>
              <w:t xml:space="preserve"> and CATIE genotyped (</w:t>
            </w:r>
            <w:proofErr w:type="gramStart"/>
            <w:r w:rsidRPr="00065887">
              <w:rPr>
                <w:rFonts w:cs="Calibri"/>
              </w:rPr>
              <w:t>latter</w:t>
            </w:r>
            <w:proofErr w:type="gramEnd"/>
            <w:r w:rsidRPr="00065887">
              <w:rPr>
                <w:rFonts w:cs="Calibri"/>
              </w:rPr>
              <w:t xml:space="preserve"> with MOCCA funding) </w:t>
            </w:r>
          </w:p>
        </w:tc>
        <w:tc>
          <w:tcPr>
            <w:tcW w:w="4325" w:type="dxa"/>
          </w:tcPr>
          <w:p w14:paraId="11FE22B4" w14:textId="77777777" w:rsidR="00AA0F5C"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Analysis continuing</w:t>
            </w:r>
            <w:r w:rsidR="00E13584" w:rsidRPr="00065887">
              <w:rPr>
                <w:rFonts w:cs="Calibri"/>
              </w:rPr>
              <w:t xml:space="preserve"> and </w:t>
            </w:r>
            <w:r w:rsidR="009B6812" w:rsidRPr="00065887">
              <w:rPr>
                <w:rFonts w:cs="Calibri"/>
              </w:rPr>
              <w:t xml:space="preserve">repeat </w:t>
            </w:r>
            <w:r w:rsidR="00CF41F9" w:rsidRPr="00065887">
              <w:rPr>
                <w:rFonts w:cs="Calibri"/>
              </w:rPr>
              <w:t xml:space="preserve">samples taken </w:t>
            </w:r>
            <w:r w:rsidR="009B6812" w:rsidRPr="00065887">
              <w:rPr>
                <w:rFonts w:cs="Calibri"/>
              </w:rPr>
              <w:t xml:space="preserve">where original </w:t>
            </w:r>
            <w:r w:rsidR="00CF41F9" w:rsidRPr="00065887">
              <w:rPr>
                <w:rFonts w:cs="Calibri"/>
              </w:rPr>
              <w:t>SNP results</w:t>
            </w:r>
            <w:r w:rsidR="009B6812" w:rsidRPr="00065887">
              <w:rPr>
                <w:rFonts w:cs="Calibri"/>
              </w:rPr>
              <w:t xml:space="preserve"> were unsatisfactory</w:t>
            </w:r>
            <w:r w:rsidR="00AA0F5C">
              <w:rPr>
                <w:rFonts w:cs="Calibri"/>
              </w:rPr>
              <w:t xml:space="preserve">. </w:t>
            </w:r>
          </w:p>
          <w:p w14:paraId="59AF44DB" w14:textId="75652264" w:rsidR="006E772C" w:rsidRPr="00065887" w:rsidRDefault="00AA0F5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Pr>
                <w:rFonts w:cs="Calibri"/>
              </w:rPr>
              <w:t>Sept 25 – consultation in progress with UWI A</w:t>
            </w:r>
            <w:r w:rsidR="003430D9">
              <w:rPr>
                <w:rFonts w:cs="Calibri"/>
              </w:rPr>
              <w:t xml:space="preserve">I experts to </w:t>
            </w:r>
            <w:r w:rsidR="002A61FA">
              <w:rPr>
                <w:rFonts w:cs="Calibri"/>
              </w:rPr>
              <w:t>accelerate progress in analysis of data for genotype verification work.</w:t>
            </w:r>
            <w:r w:rsidR="009B6812" w:rsidRPr="00065887">
              <w:rPr>
                <w:rFonts w:cs="Calibri"/>
              </w:rPr>
              <w:t xml:space="preserve"> </w:t>
            </w:r>
          </w:p>
        </w:tc>
      </w:tr>
      <w:tr w:rsidR="006E772C" w:rsidRPr="00065887" w14:paraId="7E261582" w14:textId="6F923F12" w:rsidTr="006E772C">
        <w:trPr>
          <w:trHeight w:val="416"/>
        </w:trPr>
        <w:tc>
          <w:tcPr>
            <w:cnfStyle w:val="001000000000" w:firstRow="0" w:lastRow="0" w:firstColumn="1" w:lastColumn="0" w:oddVBand="0" w:evenVBand="0" w:oddHBand="0" w:evenHBand="0" w:firstRowFirstColumn="0" w:firstRowLastColumn="0" w:lastRowFirstColumn="0" w:lastRowLastColumn="0"/>
            <w:tcW w:w="2155" w:type="dxa"/>
            <w:hideMark/>
          </w:tcPr>
          <w:p w14:paraId="5B29F29E" w14:textId="77777777" w:rsidR="006E772C" w:rsidRPr="00065887" w:rsidRDefault="006E772C" w:rsidP="006A00ED">
            <w:pPr>
              <w:spacing w:before="0" w:after="0"/>
              <w:rPr>
                <w:rFonts w:cs="Calibri"/>
              </w:rPr>
            </w:pPr>
            <w:r w:rsidRPr="00065887">
              <w:rPr>
                <w:rFonts w:cs="Calibri"/>
              </w:rPr>
              <w:t>Support for graduate research and other project support</w:t>
            </w:r>
          </w:p>
        </w:tc>
        <w:tc>
          <w:tcPr>
            <w:tcW w:w="2790" w:type="dxa"/>
            <w:hideMark/>
          </w:tcPr>
          <w:p w14:paraId="734D78F4" w14:textId="77777777"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Two graduate students and six research project technical staff.</w:t>
            </w:r>
          </w:p>
        </w:tc>
        <w:tc>
          <w:tcPr>
            <w:tcW w:w="1350" w:type="dxa"/>
          </w:tcPr>
          <w:p w14:paraId="73081F11" w14:textId="08BED650"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p>
        </w:tc>
        <w:tc>
          <w:tcPr>
            <w:tcW w:w="3330" w:type="dxa"/>
          </w:tcPr>
          <w:p w14:paraId="2526A190" w14:textId="77777777"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p>
        </w:tc>
        <w:tc>
          <w:tcPr>
            <w:tcW w:w="4325" w:type="dxa"/>
          </w:tcPr>
          <w:p w14:paraId="588A82C9" w14:textId="64FB9459" w:rsidR="006E772C" w:rsidRPr="00065887" w:rsidRDefault="00F71DBB"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 xml:space="preserve">Two graduate students and </w:t>
            </w:r>
            <w:r w:rsidR="00D852F5" w:rsidRPr="00065887">
              <w:rPr>
                <w:rFonts w:cs="Calibri"/>
              </w:rPr>
              <w:t>two</w:t>
            </w:r>
            <w:r w:rsidRPr="00065887">
              <w:rPr>
                <w:rFonts w:cs="Calibri"/>
              </w:rPr>
              <w:t xml:space="preserve"> research project technical staff</w:t>
            </w:r>
            <w:r w:rsidR="00D852F5" w:rsidRPr="00065887">
              <w:rPr>
                <w:rFonts w:cs="Calibri"/>
              </w:rPr>
              <w:t xml:space="preserve"> supported (CRA24-22)</w:t>
            </w:r>
          </w:p>
        </w:tc>
      </w:tr>
      <w:tr w:rsidR="006E772C" w:rsidRPr="00065887" w14:paraId="02643BF0" w14:textId="54C82C90" w:rsidTr="006E77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hideMark/>
          </w:tcPr>
          <w:p w14:paraId="16141996" w14:textId="77777777" w:rsidR="006E772C" w:rsidRPr="00065887" w:rsidRDefault="006E772C" w:rsidP="006A00ED">
            <w:pPr>
              <w:spacing w:before="0" w:after="0"/>
              <w:rPr>
                <w:rFonts w:cs="Calibri"/>
              </w:rPr>
            </w:pPr>
            <w:r w:rsidRPr="00065887">
              <w:rPr>
                <w:rFonts w:cs="Calibri"/>
              </w:rPr>
              <w:t>Quarantine operations and international transfer of cocoa accession</w:t>
            </w:r>
          </w:p>
        </w:tc>
        <w:tc>
          <w:tcPr>
            <w:tcW w:w="2790" w:type="dxa"/>
            <w:hideMark/>
          </w:tcPr>
          <w:p w14:paraId="53C838B1" w14:textId="77777777"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Exportation of budwood to ICQC,R Reading (batches ~10 clones)</w:t>
            </w:r>
          </w:p>
          <w:p w14:paraId="1C263EA0" w14:textId="372EBD8F"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Imports of budwood from ICQC,R</w:t>
            </w:r>
          </w:p>
          <w:p w14:paraId="023D3D45" w14:textId="77777777"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p>
        </w:tc>
        <w:tc>
          <w:tcPr>
            <w:tcW w:w="1350" w:type="dxa"/>
          </w:tcPr>
          <w:p w14:paraId="30A1446B" w14:textId="38CF1B2C"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Some Challenges</w:t>
            </w:r>
          </w:p>
        </w:tc>
        <w:tc>
          <w:tcPr>
            <w:tcW w:w="3330" w:type="dxa"/>
          </w:tcPr>
          <w:p w14:paraId="4F7D34DA" w14:textId="0FB57259" w:rsidR="006E772C" w:rsidRPr="00024291" w:rsidRDefault="006C79E3" w:rsidP="006A00ED">
            <w:pPr>
              <w:spacing w:before="0" w:after="0"/>
              <w:cnfStyle w:val="000000100000" w:firstRow="0" w:lastRow="0" w:firstColumn="0" w:lastColumn="0" w:oddVBand="0" w:evenVBand="0" w:oddHBand="1" w:evenHBand="0" w:firstRowFirstColumn="0" w:firstRowLastColumn="0" w:lastRowFirstColumn="0" w:lastRowLastColumn="0"/>
              <w:rPr>
                <w:rFonts w:cs="Calibri"/>
                <w:lang w:val="fr-FR"/>
              </w:rPr>
            </w:pPr>
            <w:r w:rsidRPr="00024291">
              <w:rPr>
                <w:rFonts w:cs="Calibri"/>
                <w:lang w:val="fr-FR"/>
              </w:rPr>
              <w:t xml:space="preserve">3 </w:t>
            </w:r>
            <w:r w:rsidR="006E772C" w:rsidRPr="00024291">
              <w:rPr>
                <w:rFonts w:cs="Calibri"/>
                <w:lang w:val="fr-FR"/>
              </w:rPr>
              <w:t xml:space="preserve">Exports </w:t>
            </w:r>
            <w:proofErr w:type="gramStart"/>
            <w:r w:rsidR="006E772C" w:rsidRPr="00024291">
              <w:rPr>
                <w:rFonts w:cs="Calibri"/>
                <w:lang w:val="fr-FR"/>
              </w:rPr>
              <w:t>2023  (</w:t>
            </w:r>
            <w:proofErr w:type="gramEnd"/>
            <w:r w:rsidR="006E772C" w:rsidRPr="00024291">
              <w:rPr>
                <w:rFonts w:cs="Calibri"/>
                <w:lang w:val="fr-FR"/>
              </w:rPr>
              <w:t>CRA24-09B)</w:t>
            </w:r>
            <w:r w:rsidR="00024291" w:rsidRPr="00024291">
              <w:rPr>
                <w:rFonts w:cs="Calibri"/>
                <w:lang w:val="fr-FR"/>
              </w:rPr>
              <w:t>,</w:t>
            </w:r>
            <w:r w:rsidR="000E6A51" w:rsidRPr="00024291">
              <w:rPr>
                <w:rFonts w:cs="Calibri"/>
                <w:lang w:val="fr-FR"/>
              </w:rPr>
              <w:t xml:space="preserve"> 3 exports</w:t>
            </w:r>
            <w:r w:rsidR="006E772C" w:rsidRPr="00024291">
              <w:rPr>
                <w:rFonts w:cs="Calibri"/>
                <w:lang w:val="fr-FR"/>
              </w:rPr>
              <w:t xml:space="preserve"> 2024</w:t>
            </w:r>
            <w:r w:rsidR="00024291" w:rsidRPr="00024291">
              <w:rPr>
                <w:rFonts w:cs="Calibri"/>
                <w:lang w:val="fr-FR"/>
              </w:rPr>
              <w:t xml:space="preserve"> (</w:t>
            </w:r>
            <w:r w:rsidR="002A4B0F" w:rsidRPr="00024291">
              <w:rPr>
                <w:rFonts w:cs="Calibri"/>
                <w:lang w:val="fr-FR"/>
              </w:rPr>
              <w:t>C</w:t>
            </w:r>
            <w:r w:rsidR="006E772C" w:rsidRPr="00024291">
              <w:rPr>
                <w:rFonts w:cs="Calibri"/>
                <w:lang w:val="fr-FR"/>
              </w:rPr>
              <w:t>RA24-16)</w:t>
            </w:r>
            <w:r w:rsidR="00024291" w:rsidRPr="00024291">
              <w:rPr>
                <w:rFonts w:cs="Calibri"/>
                <w:lang w:val="fr-FR"/>
              </w:rPr>
              <w:t>, 2 exp</w:t>
            </w:r>
            <w:r w:rsidR="00024291">
              <w:rPr>
                <w:rFonts w:cs="Calibri"/>
                <w:lang w:val="fr-FR"/>
              </w:rPr>
              <w:t>orts 2025</w:t>
            </w:r>
            <w:r w:rsidR="00D77AE9">
              <w:rPr>
                <w:rFonts w:cs="Calibri"/>
                <w:lang w:val="fr-FR"/>
              </w:rPr>
              <w:t xml:space="preserve"> (CRA25-09)</w:t>
            </w:r>
          </w:p>
          <w:p w14:paraId="5DC75AA1" w14:textId="3708F0EB" w:rsidR="006E772C" w:rsidRPr="00065887" w:rsidRDefault="000E6A51"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Pr>
                <w:rFonts w:cs="Calibri"/>
              </w:rPr>
              <w:t>2 imports (</w:t>
            </w:r>
            <w:r w:rsidR="001C1ED8">
              <w:rPr>
                <w:rFonts w:cs="Calibri"/>
              </w:rPr>
              <w:t>14 clones established)</w:t>
            </w:r>
            <w:r w:rsidR="00D77AE9">
              <w:rPr>
                <w:rFonts w:cs="Calibri"/>
              </w:rPr>
              <w:t xml:space="preserve"> and further import made</w:t>
            </w:r>
            <w:r w:rsidR="00301D2A">
              <w:rPr>
                <w:rFonts w:cs="Calibri"/>
              </w:rPr>
              <w:t xml:space="preserve"> </w:t>
            </w:r>
            <w:r w:rsidR="00D77AE9">
              <w:rPr>
                <w:rFonts w:cs="Calibri"/>
              </w:rPr>
              <w:t xml:space="preserve">May </w:t>
            </w:r>
            <w:proofErr w:type="gramStart"/>
            <w:r w:rsidR="00D77AE9">
              <w:rPr>
                <w:rFonts w:cs="Calibri"/>
              </w:rPr>
              <w:t xml:space="preserve">2025 </w:t>
            </w:r>
            <w:r w:rsidR="006E772C" w:rsidRPr="00065887">
              <w:rPr>
                <w:rFonts w:cs="Calibri"/>
              </w:rPr>
              <w:t xml:space="preserve"> (</w:t>
            </w:r>
            <w:proofErr w:type="gramEnd"/>
            <w:r w:rsidR="006E772C" w:rsidRPr="00065887">
              <w:rPr>
                <w:rFonts w:cs="Calibri"/>
              </w:rPr>
              <w:t>CRA24-16</w:t>
            </w:r>
            <w:r w:rsidR="00713FAD" w:rsidRPr="00065887">
              <w:rPr>
                <w:rFonts w:cs="Calibri"/>
              </w:rPr>
              <w:t>, CRA24-22</w:t>
            </w:r>
            <w:r w:rsidR="006E772C" w:rsidRPr="00065887">
              <w:rPr>
                <w:rFonts w:cs="Calibri"/>
              </w:rPr>
              <w:t>)</w:t>
            </w:r>
          </w:p>
        </w:tc>
        <w:tc>
          <w:tcPr>
            <w:tcW w:w="4325" w:type="dxa"/>
          </w:tcPr>
          <w:p w14:paraId="1424059D" w14:textId="0C58DA27" w:rsidR="00576FBC" w:rsidRDefault="00BE59BD"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Pr>
                <w:rFonts w:cs="Calibri"/>
              </w:rPr>
              <w:t xml:space="preserve">Exports: </w:t>
            </w:r>
            <w:r w:rsidR="006E772C" w:rsidRPr="00065887">
              <w:rPr>
                <w:rFonts w:cs="Calibri"/>
              </w:rPr>
              <w:t xml:space="preserve">Some challenges to obtaining suitable budwood due to WB infections in </w:t>
            </w:r>
            <w:proofErr w:type="gramStart"/>
            <w:r w:rsidR="006E772C" w:rsidRPr="00065887">
              <w:rPr>
                <w:rFonts w:cs="Calibri"/>
              </w:rPr>
              <w:t>ICG,T</w:t>
            </w:r>
            <w:proofErr w:type="gramEnd"/>
          </w:p>
          <w:p w14:paraId="391CDAA8" w14:textId="65D11A1A" w:rsidR="00E1094D" w:rsidRDefault="00E1094D"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Pr>
                <w:rFonts w:cs="Calibri"/>
              </w:rPr>
              <w:t xml:space="preserve">Sept 25- </w:t>
            </w:r>
            <w:r w:rsidR="004B4456">
              <w:rPr>
                <w:rFonts w:cs="Calibri"/>
              </w:rPr>
              <w:t>6 clones established at ICQCR from May export though one subsequently identified as having WB and destroyed</w:t>
            </w:r>
          </w:p>
          <w:p w14:paraId="592ACC02" w14:textId="4CDC777B" w:rsidR="006E772C" w:rsidRDefault="00BE59BD"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Pr>
                <w:rFonts w:cs="Calibri"/>
              </w:rPr>
              <w:t xml:space="preserve">Imports - </w:t>
            </w:r>
            <w:r w:rsidR="006E772C" w:rsidRPr="00065887">
              <w:rPr>
                <w:rFonts w:cs="Calibri"/>
              </w:rPr>
              <w:t>Some challenges to</w:t>
            </w:r>
            <w:r w:rsidR="007E4952" w:rsidRPr="00065887">
              <w:rPr>
                <w:rFonts w:cs="Calibri"/>
              </w:rPr>
              <w:t xml:space="preserve"> obtaining </w:t>
            </w:r>
            <w:proofErr w:type="gramStart"/>
            <w:r w:rsidR="007E4952" w:rsidRPr="00065887">
              <w:rPr>
                <w:rFonts w:cs="Calibri"/>
              </w:rPr>
              <w:t xml:space="preserve">successful </w:t>
            </w:r>
            <w:r w:rsidR="006E772C" w:rsidRPr="00065887">
              <w:rPr>
                <w:rFonts w:cs="Calibri"/>
              </w:rPr>
              <w:t xml:space="preserve"> graf</w:t>
            </w:r>
            <w:r w:rsidR="007E4952" w:rsidRPr="00065887">
              <w:rPr>
                <w:rFonts w:cs="Calibri"/>
              </w:rPr>
              <w:t>ts</w:t>
            </w:r>
            <w:proofErr w:type="gramEnd"/>
            <w:r w:rsidR="007A4E06" w:rsidRPr="00065887">
              <w:rPr>
                <w:rFonts w:cs="Calibri"/>
              </w:rPr>
              <w:t xml:space="preserve"> in 2023 though better results in 2024</w:t>
            </w:r>
            <w:r w:rsidR="008949E8">
              <w:rPr>
                <w:rFonts w:cs="Calibri"/>
              </w:rPr>
              <w:t>.</w:t>
            </w:r>
          </w:p>
          <w:p w14:paraId="1E627E76" w14:textId="53F7F0AB" w:rsidR="008949E8" w:rsidRPr="00065887" w:rsidRDefault="008949E8"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Pr>
                <w:rFonts w:cs="Calibri"/>
              </w:rPr>
              <w:t>Good establishment of material received from ICQCR in May 2025</w:t>
            </w:r>
          </w:p>
        </w:tc>
      </w:tr>
      <w:tr w:rsidR="006E772C" w:rsidRPr="00065887" w14:paraId="1ECD3651" w14:textId="439A28CB" w:rsidTr="006E772C">
        <w:tc>
          <w:tcPr>
            <w:cnfStyle w:val="001000000000" w:firstRow="0" w:lastRow="0" w:firstColumn="1" w:lastColumn="0" w:oddVBand="0" w:evenVBand="0" w:oddHBand="0" w:evenHBand="0" w:firstRowFirstColumn="0" w:firstRowLastColumn="0" w:lastRowFirstColumn="0" w:lastRowLastColumn="0"/>
            <w:tcW w:w="2155" w:type="dxa"/>
            <w:hideMark/>
          </w:tcPr>
          <w:p w14:paraId="5A5C1EAF" w14:textId="77777777" w:rsidR="006E772C" w:rsidRPr="00065887" w:rsidRDefault="006E772C" w:rsidP="006A00ED">
            <w:pPr>
              <w:spacing w:before="0" w:after="0"/>
              <w:rPr>
                <w:rFonts w:cs="Calibri"/>
              </w:rPr>
            </w:pPr>
            <w:r w:rsidRPr="00065887">
              <w:rPr>
                <w:rFonts w:cs="Calibri"/>
              </w:rPr>
              <w:t>Nursery management</w:t>
            </w:r>
          </w:p>
        </w:tc>
        <w:tc>
          <w:tcPr>
            <w:tcW w:w="2790" w:type="dxa"/>
            <w:hideMark/>
          </w:tcPr>
          <w:p w14:paraId="1B120EC4" w14:textId="3B173209"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 xml:space="preserve">Management of imported grafted materials for multiplication and transfer to the </w:t>
            </w:r>
            <w:proofErr w:type="spellStart"/>
            <w:r w:rsidRPr="00065887">
              <w:rPr>
                <w:rFonts w:cs="Calibri"/>
              </w:rPr>
              <w:t>genebank</w:t>
            </w:r>
            <w:proofErr w:type="spellEnd"/>
            <w:r w:rsidRPr="00065887">
              <w:rPr>
                <w:rFonts w:cs="Calibri"/>
              </w:rPr>
              <w:t xml:space="preserve"> </w:t>
            </w:r>
          </w:p>
        </w:tc>
        <w:tc>
          <w:tcPr>
            <w:tcW w:w="1350" w:type="dxa"/>
          </w:tcPr>
          <w:p w14:paraId="3389A964" w14:textId="74C8375E" w:rsidR="006E772C" w:rsidRPr="00065887" w:rsidRDefault="00861762"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On track</w:t>
            </w:r>
          </w:p>
        </w:tc>
        <w:tc>
          <w:tcPr>
            <w:tcW w:w="3330" w:type="dxa"/>
          </w:tcPr>
          <w:p w14:paraId="6B98AD4B" w14:textId="0C3ABF5F" w:rsidR="006E772C" w:rsidRPr="00065887" w:rsidRDefault="001665DA"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Oct (CRA24-22)</w:t>
            </w:r>
          </w:p>
        </w:tc>
        <w:tc>
          <w:tcPr>
            <w:tcW w:w="4325" w:type="dxa"/>
          </w:tcPr>
          <w:p w14:paraId="0C1BC8DE" w14:textId="53C7EA10" w:rsidR="006E772C" w:rsidRPr="00065887" w:rsidRDefault="001665DA"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 xml:space="preserve">Management of rootstocks, rooted cuttings, grafted plants and imported grafted materials continued.  The latter are being multiplied for transfer to the gene bank </w:t>
            </w:r>
            <w:r w:rsidR="003E71C6" w:rsidRPr="00065887">
              <w:rPr>
                <w:rFonts w:cs="Calibri"/>
              </w:rPr>
              <w:t>in 2025</w:t>
            </w:r>
          </w:p>
        </w:tc>
      </w:tr>
      <w:tr w:rsidR="006E772C" w:rsidRPr="00065887" w14:paraId="3FA1FBE7" w14:textId="20F5AD50" w:rsidTr="006E77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p w14:paraId="41A99558" w14:textId="77777777" w:rsidR="006E772C" w:rsidRPr="00065887" w:rsidRDefault="006E772C" w:rsidP="006A00ED">
            <w:pPr>
              <w:spacing w:before="0" w:after="0"/>
              <w:rPr>
                <w:rFonts w:cs="Calibri"/>
              </w:rPr>
            </w:pPr>
            <w:r w:rsidRPr="00065887">
              <w:rPr>
                <w:rFonts w:cs="Calibri"/>
              </w:rPr>
              <w:t>Vehicle maintenance, and tool maintenance</w:t>
            </w:r>
          </w:p>
        </w:tc>
        <w:tc>
          <w:tcPr>
            <w:tcW w:w="2790" w:type="dxa"/>
          </w:tcPr>
          <w:p w14:paraId="21D33B98" w14:textId="02E2EED4"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 xml:space="preserve">Regular vehicle maintenance. </w:t>
            </w:r>
          </w:p>
        </w:tc>
        <w:tc>
          <w:tcPr>
            <w:tcW w:w="1350" w:type="dxa"/>
          </w:tcPr>
          <w:p w14:paraId="44F15C40" w14:textId="494B26CE"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On track</w:t>
            </w:r>
          </w:p>
        </w:tc>
        <w:tc>
          <w:tcPr>
            <w:tcW w:w="3330" w:type="dxa"/>
          </w:tcPr>
          <w:p w14:paraId="28215048" w14:textId="123E88FF" w:rsidR="00BE77E6" w:rsidRDefault="00BE77E6"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Pr>
                <w:rFonts w:cs="Calibri"/>
              </w:rPr>
              <w:t>May 2025 (CRA25-08)</w:t>
            </w:r>
          </w:p>
          <w:p w14:paraId="516DAD48" w14:textId="4842075D" w:rsidR="006E772C" w:rsidRPr="00065887" w:rsidRDefault="006E772C"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sidRPr="00065887">
              <w:rPr>
                <w:rFonts w:cs="Calibri"/>
              </w:rPr>
              <w:t>May 2024 (CRA24-09B)</w:t>
            </w:r>
          </w:p>
        </w:tc>
        <w:tc>
          <w:tcPr>
            <w:tcW w:w="4325" w:type="dxa"/>
          </w:tcPr>
          <w:p w14:paraId="0C06A68A" w14:textId="6454D078" w:rsidR="006E772C" w:rsidRPr="00065887" w:rsidRDefault="00F564FD" w:rsidP="006A00ED">
            <w:pPr>
              <w:spacing w:before="0" w:after="0"/>
              <w:cnfStyle w:val="000000100000" w:firstRow="0" w:lastRow="0" w:firstColumn="0" w:lastColumn="0" w:oddVBand="0" w:evenVBand="0" w:oddHBand="1" w:evenHBand="0" w:firstRowFirstColumn="0" w:firstRowLastColumn="0" w:lastRowFirstColumn="0" w:lastRowLastColumn="0"/>
              <w:rPr>
                <w:rFonts w:cs="Calibri"/>
              </w:rPr>
            </w:pPr>
            <w:r>
              <w:rPr>
                <w:rFonts w:cs="Calibri"/>
              </w:rPr>
              <w:t xml:space="preserve">Vehicles </w:t>
            </w:r>
            <w:proofErr w:type="gramStart"/>
            <w:r w:rsidR="00BE77E6">
              <w:rPr>
                <w:rFonts w:cs="Calibri"/>
              </w:rPr>
              <w:t>serviced</w:t>
            </w:r>
            <w:proofErr w:type="gramEnd"/>
            <w:r w:rsidR="00BE77E6">
              <w:rPr>
                <w:rFonts w:cs="Calibri"/>
              </w:rPr>
              <w:t xml:space="preserve"> annually. Some repairs needed to older vehicles</w:t>
            </w:r>
          </w:p>
        </w:tc>
      </w:tr>
      <w:tr w:rsidR="006E772C" w:rsidRPr="00065887" w14:paraId="2A0FFD5A" w14:textId="762FB2C1" w:rsidTr="006E772C">
        <w:tc>
          <w:tcPr>
            <w:cnfStyle w:val="001000000000" w:firstRow="0" w:lastRow="0" w:firstColumn="1" w:lastColumn="0" w:oddVBand="0" w:evenVBand="0" w:oddHBand="0" w:evenHBand="0" w:firstRowFirstColumn="0" w:firstRowLastColumn="0" w:lastRowFirstColumn="0" w:lastRowLastColumn="0"/>
            <w:tcW w:w="2155" w:type="dxa"/>
          </w:tcPr>
          <w:p w14:paraId="4449A3E9" w14:textId="77777777" w:rsidR="006E772C" w:rsidRPr="00065887" w:rsidRDefault="006E772C" w:rsidP="006A00ED">
            <w:pPr>
              <w:spacing w:before="0" w:after="0"/>
              <w:rPr>
                <w:rFonts w:cs="Calibri"/>
              </w:rPr>
            </w:pPr>
            <w:r w:rsidRPr="00065887">
              <w:rPr>
                <w:rFonts w:cs="Calibri"/>
              </w:rPr>
              <w:t>Tree census</w:t>
            </w:r>
          </w:p>
        </w:tc>
        <w:tc>
          <w:tcPr>
            <w:tcW w:w="2790" w:type="dxa"/>
          </w:tcPr>
          <w:p w14:paraId="5821F710" w14:textId="455560D9"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Status of plots of each accession assessed and mapped</w:t>
            </w:r>
          </w:p>
        </w:tc>
        <w:tc>
          <w:tcPr>
            <w:tcW w:w="1350" w:type="dxa"/>
          </w:tcPr>
          <w:p w14:paraId="3EE8DBD4" w14:textId="490D9E24"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On track</w:t>
            </w:r>
          </w:p>
        </w:tc>
        <w:tc>
          <w:tcPr>
            <w:tcW w:w="3330" w:type="dxa"/>
          </w:tcPr>
          <w:p w14:paraId="6E5E44FD" w14:textId="4A72F38B" w:rsidR="006E772C" w:rsidRPr="00065887" w:rsidRDefault="006E772C"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sidRPr="00065887">
              <w:rPr>
                <w:rFonts w:cs="Calibri"/>
              </w:rPr>
              <w:t>2023 census completed and maps updated (CRA24-09B)</w:t>
            </w:r>
          </w:p>
        </w:tc>
        <w:tc>
          <w:tcPr>
            <w:tcW w:w="4325" w:type="dxa"/>
          </w:tcPr>
          <w:p w14:paraId="1EE97FEA" w14:textId="6305ADD8" w:rsidR="006E772C" w:rsidRPr="00065887" w:rsidRDefault="00E1094D" w:rsidP="006A00ED">
            <w:pPr>
              <w:spacing w:before="0" w:after="0"/>
              <w:cnfStyle w:val="000000000000" w:firstRow="0" w:lastRow="0" w:firstColumn="0" w:lastColumn="0" w:oddVBand="0" w:evenVBand="0" w:oddHBand="0" w:evenHBand="0" w:firstRowFirstColumn="0" w:firstRowLastColumn="0" w:lastRowFirstColumn="0" w:lastRowLastColumn="0"/>
              <w:rPr>
                <w:rFonts w:cs="Calibri"/>
              </w:rPr>
            </w:pPr>
            <w:r>
              <w:rPr>
                <w:rFonts w:cs="Calibri"/>
              </w:rPr>
              <w:t xml:space="preserve">Sept 25 – tree census underway </w:t>
            </w:r>
          </w:p>
        </w:tc>
      </w:tr>
    </w:tbl>
    <w:sdt>
      <w:sdtPr>
        <w:rPr>
          <w:rFonts w:ascii="Calibri" w:eastAsia="Times New Roman" w:hAnsi="Calibri" w:cs="Times New Roman"/>
          <w:color w:val="auto"/>
          <w:sz w:val="20"/>
          <w:szCs w:val="20"/>
          <w:lang w:bidi="en-US"/>
        </w:rPr>
        <w:id w:val="138848044"/>
        <w:docPartObj>
          <w:docPartGallery w:val="Table of Contents"/>
          <w:docPartUnique/>
        </w:docPartObj>
      </w:sdtPr>
      <w:sdtEndPr>
        <w:rPr>
          <w:b/>
          <w:bCs/>
          <w:noProof/>
        </w:rPr>
      </w:sdtEndPr>
      <w:sdtContent>
        <w:p w14:paraId="53AD42CD" w14:textId="3752A5FD" w:rsidR="00FB04D4" w:rsidRDefault="00FB04D4">
          <w:pPr>
            <w:pStyle w:val="TOCHeading"/>
          </w:pPr>
          <w:r>
            <w:t>Further information</w:t>
          </w:r>
        </w:p>
        <w:p w14:paraId="13E8FB6E" w14:textId="7FF0C4BA" w:rsidR="00F23D6B" w:rsidRDefault="00FB04D4">
          <w:pPr>
            <w:pStyle w:val="TOC2"/>
            <w:tabs>
              <w:tab w:val="right" w:leader="dot" w:pos="13948"/>
            </w:tabs>
            <w:rPr>
              <w:rFonts w:asciiTheme="minorHAnsi" w:eastAsiaTheme="minorEastAsia" w:hAnsiTheme="minorHAnsi" w:cstheme="minorBidi"/>
              <w:noProof/>
              <w:kern w:val="2"/>
              <w:sz w:val="24"/>
              <w:szCs w:val="24"/>
              <w:lang w:val="en-GB" w:eastAsia="en-GB" w:bidi="ar-SA"/>
              <w14:ligatures w14:val="standardContextual"/>
            </w:rPr>
          </w:pPr>
          <w:r>
            <w:fldChar w:fldCharType="begin"/>
          </w:r>
          <w:r>
            <w:instrText xml:space="preserve"> TOC \o "1-3" \h \z \u </w:instrText>
          </w:r>
          <w:r>
            <w:fldChar w:fldCharType="separate"/>
          </w:r>
          <w:hyperlink w:anchor="_Toc209086912" w:history="1">
            <w:r w:rsidR="00F23D6B" w:rsidRPr="00D24791">
              <w:rPr>
                <w:rStyle w:val="Hyperlink"/>
                <w:noProof/>
              </w:rPr>
              <w:t>CRA Management:</w:t>
            </w:r>
            <w:r w:rsidR="00F23D6B">
              <w:rPr>
                <w:noProof/>
                <w:webHidden/>
              </w:rPr>
              <w:tab/>
            </w:r>
            <w:r w:rsidR="00F23D6B">
              <w:rPr>
                <w:noProof/>
                <w:webHidden/>
              </w:rPr>
              <w:fldChar w:fldCharType="begin"/>
            </w:r>
            <w:r w:rsidR="00F23D6B">
              <w:rPr>
                <w:noProof/>
                <w:webHidden/>
              </w:rPr>
              <w:instrText xml:space="preserve"> PAGEREF _Toc209086912 \h </w:instrText>
            </w:r>
            <w:r w:rsidR="00F23D6B">
              <w:rPr>
                <w:noProof/>
                <w:webHidden/>
              </w:rPr>
            </w:r>
            <w:r w:rsidR="00F23D6B">
              <w:rPr>
                <w:noProof/>
                <w:webHidden/>
              </w:rPr>
              <w:fldChar w:fldCharType="separate"/>
            </w:r>
            <w:r w:rsidR="00F23D6B">
              <w:rPr>
                <w:noProof/>
                <w:webHidden/>
              </w:rPr>
              <w:t>4</w:t>
            </w:r>
            <w:r w:rsidR="00F23D6B">
              <w:rPr>
                <w:noProof/>
                <w:webHidden/>
              </w:rPr>
              <w:fldChar w:fldCharType="end"/>
            </w:r>
          </w:hyperlink>
        </w:p>
        <w:p w14:paraId="6C0279A2" w14:textId="350BAAE4" w:rsidR="00F23D6B" w:rsidRDefault="00F23D6B">
          <w:pPr>
            <w:pStyle w:val="TOC2"/>
            <w:tabs>
              <w:tab w:val="right" w:leader="dot" w:pos="13948"/>
            </w:tabs>
            <w:rPr>
              <w:rFonts w:asciiTheme="minorHAnsi" w:eastAsiaTheme="minorEastAsia" w:hAnsiTheme="minorHAnsi" w:cstheme="minorBidi"/>
              <w:noProof/>
              <w:kern w:val="2"/>
              <w:sz w:val="24"/>
              <w:szCs w:val="24"/>
              <w:lang w:val="en-GB" w:eastAsia="en-GB" w:bidi="ar-SA"/>
              <w14:ligatures w14:val="standardContextual"/>
            </w:rPr>
          </w:pPr>
          <w:hyperlink w:anchor="_Toc209086913" w:history="1">
            <w:r w:rsidRPr="00D24791">
              <w:rPr>
                <w:rStyle w:val="Hyperlink"/>
                <w:noProof/>
              </w:rPr>
              <w:t>Contacts/Personnel</w:t>
            </w:r>
            <w:r>
              <w:rPr>
                <w:noProof/>
                <w:webHidden/>
              </w:rPr>
              <w:tab/>
            </w:r>
            <w:r>
              <w:rPr>
                <w:noProof/>
                <w:webHidden/>
              </w:rPr>
              <w:fldChar w:fldCharType="begin"/>
            </w:r>
            <w:r>
              <w:rPr>
                <w:noProof/>
                <w:webHidden/>
              </w:rPr>
              <w:instrText xml:space="preserve"> PAGEREF _Toc209086913 \h </w:instrText>
            </w:r>
            <w:r>
              <w:rPr>
                <w:noProof/>
                <w:webHidden/>
              </w:rPr>
            </w:r>
            <w:r>
              <w:rPr>
                <w:noProof/>
                <w:webHidden/>
              </w:rPr>
              <w:fldChar w:fldCharType="separate"/>
            </w:r>
            <w:r>
              <w:rPr>
                <w:noProof/>
                <w:webHidden/>
              </w:rPr>
              <w:t>5</w:t>
            </w:r>
            <w:r>
              <w:rPr>
                <w:noProof/>
                <w:webHidden/>
              </w:rPr>
              <w:fldChar w:fldCharType="end"/>
            </w:r>
          </w:hyperlink>
        </w:p>
        <w:p w14:paraId="3601316A" w14:textId="0F9CD2DD" w:rsidR="00F23D6B" w:rsidRDefault="00F23D6B">
          <w:pPr>
            <w:pStyle w:val="TOC2"/>
            <w:tabs>
              <w:tab w:val="right" w:leader="dot" w:pos="13948"/>
            </w:tabs>
            <w:rPr>
              <w:rFonts w:asciiTheme="minorHAnsi" w:eastAsiaTheme="minorEastAsia" w:hAnsiTheme="minorHAnsi" w:cstheme="minorBidi"/>
              <w:noProof/>
              <w:kern w:val="2"/>
              <w:sz w:val="24"/>
              <w:szCs w:val="24"/>
              <w:lang w:val="en-GB" w:eastAsia="en-GB" w:bidi="ar-SA"/>
              <w14:ligatures w14:val="standardContextual"/>
            </w:rPr>
          </w:pPr>
          <w:hyperlink w:anchor="_Toc209086914" w:history="1">
            <w:r w:rsidRPr="00D24791">
              <w:rPr>
                <w:rStyle w:val="Hyperlink"/>
                <w:noProof/>
              </w:rPr>
              <w:t>Funding:</w:t>
            </w:r>
            <w:r>
              <w:rPr>
                <w:noProof/>
                <w:webHidden/>
              </w:rPr>
              <w:tab/>
            </w:r>
            <w:r>
              <w:rPr>
                <w:noProof/>
                <w:webHidden/>
              </w:rPr>
              <w:fldChar w:fldCharType="begin"/>
            </w:r>
            <w:r>
              <w:rPr>
                <w:noProof/>
                <w:webHidden/>
              </w:rPr>
              <w:instrText xml:space="preserve"> PAGEREF _Toc209086914 \h </w:instrText>
            </w:r>
            <w:r>
              <w:rPr>
                <w:noProof/>
                <w:webHidden/>
              </w:rPr>
            </w:r>
            <w:r>
              <w:rPr>
                <w:noProof/>
                <w:webHidden/>
              </w:rPr>
              <w:fldChar w:fldCharType="separate"/>
            </w:r>
            <w:r>
              <w:rPr>
                <w:noProof/>
                <w:webHidden/>
              </w:rPr>
              <w:t>5</w:t>
            </w:r>
            <w:r>
              <w:rPr>
                <w:noProof/>
                <w:webHidden/>
              </w:rPr>
              <w:fldChar w:fldCharType="end"/>
            </w:r>
          </w:hyperlink>
        </w:p>
        <w:p w14:paraId="66D18932" w14:textId="006A0939" w:rsidR="00F23D6B" w:rsidRDefault="00F23D6B">
          <w:pPr>
            <w:pStyle w:val="TOC2"/>
            <w:tabs>
              <w:tab w:val="right" w:leader="dot" w:pos="13948"/>
            </w:tabs>
            <w:rPr>
              <w:rFonts w:asciiTheme="minorHAnsi" w:eastAsiaTheme="minorEastAsia" w:hAnsiTheme="minorHAnsi" w:cstheme="minorBidi"/>
              <w:noProof/>
              <w:kern w:val="2"/>
              <w:sz w:val="24"/>
              <w:szCs w:val="24"/>
              <w:lang w:val="en-GB" w:eastAsia="en-GB" w:bidi="ar-SA"/>
              <w14:ligatures w14:val="standardContextual"/>
            </w:rPr>
          </w:pPr>
          <w:hyperlink w:anchor="_Toc209086915" w:history="1">
            <w:r w:rsidRPr="00D24791">
              <w:rPr>
                <w:rStyle w:val="Hyperlink"/>
                <w:noProof/>
              </w:rPr>
              <w:t>Background:</w:t>
            </w:r>
            <w:r>
              <w:rPr>
                <w:noProof/>
                <w:webHidden/>
              </w:rPr>
              <w:tab/>
            </w:r>
            <w:r>
              <w:rPr>
                <w:noProof/>
                <w:webHidden/>
              </w:rPr>
              <w:fldChar w:fldCharType="begin"/>
            </w:r>
            <w:r>
              <w:rPr>
                <w:noProof/>
                <w:webHidden/>
              </w:rPr>
              <w:instrText xml:space="preserve"> PAGEREF _Toc209086915 \h </w:instrText>
            </w:r>
            <w:r>
              <w:rPr>
                <w:noProof/>
                <w:webHidden/>
              </w:rPr>
            </w:r>
            <w:r>
              <w:rPr>
                <w:noProof/>
                <w:webHidden/>
              </w:rPr>
              <w:fldChar w:fldCharType="separate"/>
            </w:r>
            <w:r>
              <w:rPr>
                <w:noProof/>
                <w:webHidden/>
              </w:rPr>
              <w:t>5</w:t>
            </w:r>
            <w:r>
              <w:rPr>
                <w:noProof/>
                <w:webHidden/>
              </w:rPr>
              <w:fldChar w:fldCharType="end"/>
            </w:r>
          </w:hyperlink>
        </w:p>
        <w:p w14:paraId="0F892D44" w14:textId="68C097F5" w:rsidR="00F23D6B" w:rsidRDefault="00F23D6B">
          <w:pPr>
            <w:pStyle w:val="TOC2"/>
            <w:tabs>
              <w:tab w:val="right" w:leader="dot" w:pos="13948"/>
            </w:tabs>
            <w:rPr>
              <w:rFonts w:asciiTheme="minorHAnsi" w:eastAsiaTheme="minorEastAsia" w:hAnsiTheme="minorHAnsi" w:cstheme="minorBidi"/>
              <w:noProof/>
              <w:kern w:val="2"/>
              <w:sz w:val="24"/>
              <w:szCs w:val="24"/>
              <w:lang w:val="en-GB" w:eastAsia="en-GB" w:bidi="ar-SA"/>
              <w14:ligatures w14:val="standardContextual"/>
            </w:rPr>
          </w:pPr>
          <w:hyperlink w:anchor="_Toc209086916" w:history="1">
            <w:r w:rsidRPr="00D24791">
              <w:rPr>
                <w:rStyle w:val="Hyperlink"/>
                <w:noProof/>
              </w:rPr>
              <w:t>Recently Circulated Papers:</w:t>
            </w:r>
            <w:r>
              <w:rPr>
                <w:noProof/>
                <w:webHidden/>
              </w:rPr>
              <w:tab/>
            </w:r>
            <w:r>
              <w:rPr>
                <w:noProof/>
                <w:webHidden/>
              </w:rPr>
              <w:fldChar w:fldCharType="begin"/>
            </w:r>
            <w:r>
              <w:rPr>
                <w:noProof/>
                <w:webHidden/>
              </w:rPr>
              <w:instrText xml:space="preserve"> PAGEREF _Toc209086916 \h </w:instrText>
            </w:r>
            <w:r>
              <w:rPr>
                <w:noProof/>
                <w:webHidden/>
              </w:rPr>
            </w:r>
            <w:r>
              <w:rPr>
                <w:noProof/>
                <w:webHidden/>
              </w:rPr>
              <w:fldChar w:fldCharType="separate"/>
            </w:r>
            <w:r>
              <w:rPr>
                <w:noProof/>
                <w:webHidden/>
              </w:rPr>
              <w:t>6</w:t>
            </w:r>
            <w:r>
              <w:rPr>
                <w:noProof/>
                <w:webHidden/>
              </w:rPr>
              <w:fldChar w:fldCharType="end"/>
            </w:r>
          </w:hyperlink>
        </w:p>
        <w:p w14:paraId="1C9A44F9" w14:textId="71C9B1E9" w:rsidR="00F23D6B" w:rsidRDefault="00F23D6B">
          <w:pPr>
            <w:pStyle w:val="TOC2"/>
            <w:tabs>
              <w:tab w:val="right" w:leader="dot" w:pos="13948"/>
            </w:tabs>
            <w:rPr>
              <w:rFonts w:asciiTheme="minorHAnsi" w:eastAsiaTheme="minorEastAsia" w:hAnsiTheme="minorHAnsi" w:cstheme="minorBidi"/>
              <w:noProof/>
              <w:kern w:val="2"/>
              <w:sz w:val="24"/>
              <w:szCs w:val="24"/>
              <w:lang w:val="en-GB" w:eastAsia="en-GB" w:bidi="ar-SA"/>
              <w14:ligatures w14:val="standardContextual"/>
            </w:rPr>
          </w:pPr>
          <w:hyperlink w:anchor="_Toc209086917" w:history="1">
            <w:r w:rsidRPr="00D24791">
              <w:rPr>
                <w:rStyle w:val="Hyperlink"/>
                <w:noProof/>
              </w:rPr>
              <w:t>Research Output Dissemination/Publications:</w:t>
            </w:r>
            <w:r>
              <w:rPr>
                <w:noProof/>
                <w:webHidden/>
              </w:rPr>
              <w:tab/>
            </w:r>
            <w:r>
              <w:rPr>
                <w:noProof/>
                <w:webHidden/>
              </w:rPr>
              <w:fldChar w:fldCharType="begin"/>
            </w:r>
            <w:r>
              <w:rPr>
                <w:noProof/>
                <w:webHidden/>
              </w:rPr>
              <w:instrText xml:space="preserve"> PAGEREF _Toc209086917 \h </w:instrText>
            </w:r>
            <w:r>
              <w:rPr>
                <w:noProof/>
                <w:webHidden/>
              </w:rPr>
            </w:r>
            <w:r>
              <w:rPr>
                <w:noProof/>
                <w:webHidden/>
              </w:rPr>
              <w:fldChar w:fldCharType="separate"/>
            </w:r>
            <w:r>
              <w:rPr>
                <w:noProof/>
                <w:webHidden/>
              </w:rPr>
              <w:t>6</w:t>
            </w:r>
            <w:r>
              <w:rPr>
                <w:noProof/>
                <w:webHidden/>
              </w:rPr>
              <w:fldChar w:fldCharType="end"/>
            </w:r>
          </w:hyperlink>
        </w:p>
        <w:p w14:paraId="6554D1EE" w14:textId="64B0E4B8" w:rsidR="00F23D6B" w:rsidRDefault="00F23D6B">
          <w:pPr>
            <w:pStyle w:val="TOC3"/>
            <w:tabs>
              <w:tab w:val="right" w:leader="dot" w:pos="13948"/>
            </w:tabs>
            <w:rPr>
              <w:rFonts w:asciiTheme="minorHAnsi" w:eastAsiaTheme="minorEastAsia" w:hAnsiTheme="minorHAnsi" w:cstheme="minorBidi"/>
              <w:noProof/>
              <w:kern w:val="2"/>
              <w:sz w:val="24"/>
              <w:szCs w:val="24"/>
              <w:lang w:val="en-GB" w:eastAsia="en-GB" w:bidi="ar-SA"/>
              <w14:ligatures w14:val="standardContextual"/>
            </w:rPr>
          </w:pPr>
          <w:hyperlink w:anchor="_Toc209086918" w:history="1">
            <w:r w:rsidRPr="00D24791">
              <w:rPr>
                <w:rStyle w:val="Hyperlink"/>
                <w:b/>
                <w:noProof/>
              </w:rPr>
              <w:t>Recent publications from the staff at the CRC</w:t>
            </w:r>
            <w:r>
              <w:rPr>
                <w:noProof/>
                <w:webHidden/>
              </w:rPr>
              <w:tab/>
            </w:r>
            <w:r>
              <w:rPr>
                <w:noProof/>
                <w:webHidden/>
              </w:rPr>
              <w:fldChar w:fldCharType="begin"/>
            </w:r>
            <w:r>
              <w:rPr>
                <w:noProof/>
                <w:webHidden/>
              </w:rPr>
              <w:instrText xml:space="preserve"> PAGEREF _Toc209086918 \h </w:instrText>
            </w:r>
            <w:r>
              <w:rPr>
                <w:noProof/>
                <w:webHidden/>
              </w:rPr>
            </w:r>
            <w:r>
              <w:rPr>
                <w:noProof/>
                <w:webHidden/>
              </w:rPr>
              <w:fldChar w:fldCharType="separate"/>
            </w:r>
            <w:r>
              <w:rPr>
                <w:noProof/>
                <w:webHidden/>
              </w:rPr>
              <w:t>7</w:t>
            </w:r>
            <w:r>
              <w:rPr>
                <w:noProof/>
                <w:webHidden/>
              </w:rPr>
              <w:fldChar w:fldCharType="end"/>
            </w:r>
          </w:hyperlink>
        </w:p>
        <w:p w14:paraId="020690A0" w14:textId="3C79E6B8" w:rsidR="00F23D6B" w:rsidRDefault="00F23D6B">
          <w:pPr>
            <w:pStyle w:val="TOC3"/>
            <w:tabs>
              <w:tab w:val="right" w:leader="dot" w:pos="13948"/>
            </w:tabs>
            <w:rPr>
              <w:rFonts w:asciiTheme="minorHAnsi" w:eastAsiaTheme="minorEastAsia" w:hAnsiTheme="minorHAnsi" w:cstheme="minorBidi"/>
              <w:noProof/>
              <w:kern w:val="2"/>
              <w:sz w:val="24"/>
              <w:szCs w:val="24"/>
              <w:lang w:val="en-GB" w:eastAsia="en-GB" w:bidi="ar-SA"/>
              <w14:ligatures w14:val="standardContextual"/>
            </w:rPr>
          </w:pPr>
          <w:hyperlink w:anchor="_Toc209086919" w:history="1">
            <w:r w:rsidRPr="00D24791">
              <w:rPr>
                <w:rStyle w:val="Hyperlink"/>
                <w:b/>
                <w:noProof/>
              </w:rPr>
              <w:t>Other Events/Media</w:t>
            </w:r>
            <w:r>
              <w:rPr>
                <w:noProof/>
                <w:webHidden/>
              </w:rPr>
              <w:tab/>
            </w:r>
            <w:r>
              <w:rPr>
                <w:noProof/>
                <w:webHidden/>
              </w:rPr>
              <w:fldChar w:fldCharType="begin"/>
            </w:r>
            <w:r>
              <w:rPr>
                <w:noProof/>
                <w:webHidden/>
              </w:rPr>
              <w:instrText xml:space="preserve"> PAGEREF _Toc209086919 \h </w:instrText>
            </w:r>
            <w:r>
              <w:rPr>
                <w:noProof/>
                <w:webHidden/>
              </w:rPr>
            </w:r>
            <w:r>
              <w:rPr>
                <w:noProof/>
                <w:webHidden/>
              </w:rPr>
              <w:fldChar w:fldCharType="separate"/>
            </w:r>
            <w:r>
              <w:rPr>
                <w:noProof/>
                <w:webHidden/>
              </w:rPr>
              <w:t>8</w:t>
            </w:r>
            <w:r>
              <w:rPr>
                <w:noProof/>
                <w:webHidden/>
              </w:rPr>
              <w:fldChar w:fldCharType="end"/>
            </w:r>
          </w:hyperlink>
        </w:p>
        <w:p w14:paraId="50E6F296" w14:textId="3191DACD" w:rsidR="00F23D6B" w:rsidRDefault="00F23D6B">
          <w:pPr>
            <w:pStyle w:val="TOC2"/>
            <w:tabs>
              <w:tab w:val="right" w:leader="dot" w:pos="13948"/>
            </w:tabs>
            <w:rPr>
              <w:rFonts w:asciiTheme="minorHAnsi" w:eastAsiaTheme="minorEastAsia" w:hAnsiTheme="minorHAnsi" w:cstheme="minorBidi"/>
              <w:noProof/>
              <w:kern w:val="2"/>
              <w:sz w:val="24"/>
              <w:szCs w:val="24"/>
              <w:lang w:val="en-GB" w:eastAsia="en-GB" w:bidi="ar-SA"/>
              <w14:ligatures w14:val="standardContextual"/>
            </w:rPr>
          </w:pPr>
          <w:hyperlink w:anchor="_Toc209086920" w:history="1">
            <w:r w:rsidRPr="00D24791">
              <w:rPr>
                <w:rStyle w:val="Hyperlink"/>
                <w:noProof/>
              </w:rPr>
              <w:t>Recent Staff Reco</w:t>
            </w:r>
            <w:r w:rsidRPr="00D24791">
              <w:rPr>
                <w:rStyle w:val="Hyperlink"/>
                <w:noProof/>
              </w:rPr>
              <w:t>g</w:t>
            </w:r>
            <w:r w:rsidRPr="00D24791">
              <w:rPr>
                <w:rStyle w:val="Hyperlink"/>
                <w:noProof/>
              </w:rPr>
              <w:t>nitions</w:t>
            </w:r>
            <w:r>
              <w:rPr>
                <w:noProof/>
                <w:webHidden/>
              </w:rPr>
              <w:tab/>
            </w:r>
            <w:r>
              <w:rPr>
                <w:noProof/>
                <w:webHidden/>
              </w:rPr>
              <w:fldChar w:fldCharType="begin"/>
            </w:r>
            <w:r>
              <w:rPr>
                <w:noProof/>
                <w:webHidden/>
              </w:rPr>
              <w:instrText xml:space="preserve"> PAGEREF _Toc209086920 \h </w:instrText>
            </w:r>
            <w:r>
              <w:rPr>
                <w:noProof/>
                <w:webHidden/>
              </w:rPr>
            </w:r>
            <w:r>
              <w:rPr>
                <w:noProof/>
                <w:webHidden/>
              </w:rPr>
              <w:fldChar w:fldCharType="separate"/>
            </w:r>
            <w:r>
              <w:rPr>
                <w:noProof/>
                <w:webHidden/>
              </w:rPr>
              <w:t>9</w:t>
            </w:r>
            <w:r>
              <w:rPr>
                <w:noProof/>
                <w:webHidden/>
              </w:rPr>
              <w:fldChar w:fldCharType="end"/>
            </w:r>
          </w:hyperlink>
        </w:p>
        <w:p w14:paraId="46F541A1" w14:textId="6B58D0F1" w:rsidR="00F23D6B" w:rsidRDefault="00F23D6B">
          <w:pPr>
            <w:pStyle w:val="TOC2"/>
            <w:tabs>
              <w:tab w:val="right" w:leader="dot" w:pos="13948"/>
            </w:tabs>
            <w:rPr>
              <w:rFonts w:asciiTheme="minorHAnsi" w:eastAsiaTheme="minorEastAsia" w:hAnsiTheme="minorHAnsi" w:cstheme="minorBidi"/>
              <w:noProof/>
              <w:kern w:val="2"/>
              <w:sz w:val="24"/>
              <w:szCs w:val="24"/>
              <w:lang w:val="en-GB" w:eastAsia="en-GB" w:bidi="ar-SA"/>
              <w14:ligatures w14:val="standardContextual"/>
            </w:rPr>
          </w:pPr>
          <w:hyperlink w:anchor="_Toc209086921" w:history="1">
            <w:r w:rsidRPr="00D24791">
              <w:rPr>
                <w:rStyle w:val="Hyperlink"/>
                <w:noProof/>
              </w:rPr>
              <w:t>Recent Proposal Submissions</w:t>
            </w:r>
            <w:r>
              <w:rPr>
                <w:noProof/>
                <w:webHidden/>
              </w:rPr>
              <w:tab/>
            </w:r>
            <w:r>
              <w:rPr>
                <w:noProof/>
                <w:webHidden/>
              </w:rPr>
              <w:fldChar w:fldCharType="begin"/>
            </w:r>
            <w:r>
              <w:rPr>
                <w:noProof/>
                <w:webHidden/>
              </w:rPr>
              <w:instrText xml:space="preserve"> PAGEREF _Toc209086921 \h </w:instrText>
            </w:r>
            <w:r>
              <w:rPr>
                <w:noProof/>
                <w:webHidden/>
              </w:rPr>
            </w:r>
            <w:r>
              <w:rPr>
                <w:noProof/>
                <w:webHidden/>
              </w:rPr>
              <w:fldChar w:fldCharType="separate"/>
            </w:r>
            <w:r>
              <w:rPr>
                <w:noProof/>
                <w:webHidden/>
              </w:rPr>
              <w:t>9</w:t>
            </w:r>
            <w:r>
              <w:rPr>
                <w:noProof/>
                <w:webHidden/>
              </w:rPr>
              <w:fldChar w:fldCharType="end"/>
            </w:r>
          </w:hyperlink>
        </w:p>
        <w:p w14:paraId="49E3A5DD" w14:textId="4F75640D" w:rsidR="00F23D6B" w:rsidRDefault="00F23D6B">
          <w:pPr>
            <w:pStyle w:val="TOC2"/>
            <w:tabs>
              <w:tab w:val="right" w:leader="dot" w:pos="13948"/>
            </w:tabs>
            <w:rPr>
              <w:rFonts w:asciiTheme="minorHAnsi" w:eastAsiaTheme="minorEastAsia" w:hAnsiTheme="minorHAnsi" w:cstheme="minorBidi"/>
              <w:noProof/>
              <w:kern w:val="2"/>
              <w:sz w:val="24"/>
              <w:szCs w:val="24"/>
              <w:lang w:val="en-GB" w:eastAsia="en-GB" w:bidi="ar-SA"/>
              <w14:ligatures w14:val="standardContextual"/>
            </w:rPr>
          </w:pPr>
          <w:hyperlink w:anchor="_Toc209086922" w:history="1">
            <w:r w:rsidRPr="00D24791">
              <w:rPr>
                <w:rStyle w:val="Hyperlink"/>
                <w:noProof/>
              </w:rPr>
              <w:t>Current Developments/Points to Note:</w:t>
            </w:r>
            <w:r>
              <w:rPr>
                <w:noProof/>
                <w:webHidden/>
              </w:rPr>
              <w:tab/>
            </w:r>
            <w:r>
              <w:rPr>
                <w:noProof/>
                <w:webHidden/>
              </w:rPr>
              <w:fldChar w:fldCharType="begin"/>
            </w:r>
            <w:r>
              <w:rPr>
                <w:noProof/>
                <w:webHidden/>
              </w:rPr>
              <w:instrText xml:space="preserve"> PAGEREF _Toc209086922 \h </w:instrText>
            </w:r>
            <w:r>
              <w:rPr>
                <w:noProof/>
                <w:webHidden/>
              </w:rPr>
            </w:r>
            <w:r>
              <w:rPr>
                <w:noProof/>
                <w:webHidden/>
              </w:rPr>
              <w:fldChar w:fldCharType="separate"/>
            </w:r>
            <w:r>
              <w:rPr>
                <w:noProof/>
                <w:webHidden/>
              </w:rPr>
              <w:t>9</w:t>
            </w:r>
            <w:r>
              <w:rPr>
                <w:noProof/>
                <w:webHidden/>
              </w:rPr>
              <w:fldChar w:fldCharType="end"/>
            </w:r>
          </w:hyperlink>
        </w:p>
        <w:p w14:paraId="38E88412" w14:textId="3D5EEA19" w:rsidR="00FB04D4" w:rsidRDefault="00FB04D4">
          <w:r>
            <w:rPr>
              <w:b/>
              <w:bCs/>
              <w:noProof/>
            </w:rPr>
            <w:fldChar w:fldCharType="end"/>
          </w:r>
        </w:p>
      </w:sdtContent>
    </w:sdt>
    <w:p w14:paraId="6BB9D714" w14:textId="0253B204" w:rsidR="009633D5" w:rsidRDefault="009633D5" w:rsidP="009633D5">
      <w:pPr>
        <w:pStyle w:val="BodyText"/>
      </w:pPr>
    </w:p>
    <w:p w14:paraId="10DBCBAE" w14:textId="77777777" w:rsidR="00FB04D4" w:rsidRDefault="00FB04D4" w:rsidP="00FB04D4">
      <w:pPr>
        <w:pStyle w:val="Heading2"/>
      </w:pPr>
      <w:bookmarkStart w:id="8" w:name="_Toc209086912"/>
      <w:r>
        <w:t>CRA Management:</w:t>
      </w:r>
      <w:bookmarkEnd w:id="8"/>
    </w:p>
    <w:p w14:paraId="5B2195DF" w14:textId="77777777" w:rsidR="00FB04D4" w:rsidRDefault="00FB04D4" w:rsidP="00FB04D4">
      <w:pPr>
        <w:pStyle w:val="BodyText"/>
      </w:pPr>
      <w:r>
        <w:rPr>
          <w:b/>
        </w:rPr>
        <w:t>Project Start:</w:t>
      </w:r>
      <w:r>
        <w:t xml:space="preserve"> 1987 followed by extensions each for between three and five years. Current Phase 1</w:t>
      </w:r>
      <w:r w:rsidRPr="009515B2">
        <w:rPr>
          <w:vertAlign w:val="superscript"/>
        </w:rPr>
        <w:t>st</w:t>
      </w:r>
      <w:r>
        <w:t xml:space="preserve"> September 2021-30</w:t>
      </w:r>
      <w:r w:rsidRPr="009515B2">
        <w:rPr>
          <w:vertAlign w:val="superscript"/>
        </w:rPr>
        <w:t>th</w:t>
      </w:r>
      <w:r>
        <w:t xml:space="preserve"> August 2026</w:t>
      </w:r>
    </w:p>
    <w:p w14:paraId="327F66AD" w14:textId="37A3D634" w:rsidR="00FB04D4" w:rsidRDefault="00FB04D4" w:rsidP="00FB04D4">
      <w:pPr>
        <w:pStyle w:val="BodyText"/>
      </w:pPr>
      <w:r>
        <w:rPr>
          <w:b/>
        </w:rPr>
        <w:t>Project End:</w:t>
      </w:r>
      <w:r>
        <w:t xml:space="preserve"> ongoing</w:t>
      </w:r>
      <w:r w:rsidR="000E3036">
        <w:t xml:space="preserve"> on a three year rolling basis</w:t>
      </w:r>
      <w:r>
        <w:t xml:space="preserve"> </w:t>
      </w:r>
      <w:r>
        <w:rPr>
          <w:color w:val="00FF00"/>
        </w:rPr>
        <w:t>[ON-GOING]</w:t>
      </w:r>
    </w:p>
    <w:p w14:paraId="5C92CC71" w14:textId="729DC35F" w:rsidR="00FB04D4" w:rsidRDefault="00FB04D4" w:rsidP="00FB04D4">
      <w:pPr>
        <w:pStyle w:val="BodyText"/>
      </w:pPr>
      <w:r>
        <w:rPr>
          <w:b/>
        </w:rPr>
        <w:t>CRA Project Management:</w:t>
      </w:r>
      <w:r>
        <w:t xml:space="preserve"> Mr. R.A. Lass.</w:t>
      </w:r>
    </w:p>
    <w:p w14:paraId="06BA03D7" w14:textId="1EB9CAA1" w:rsidR="00FB04D4" w:rsidRPr="009633D5" w:rsidRDefault="00FB04D4" w:rsidP="00FB04D4">
      <w:pPr>
        <w:pStyle w:val="BodyText"/>
        <w:rPr>
          <w:lang w:bidi="ar-SA"/>
        </w:rPr>
      </w:pPr>
      <w:r>
        <w:rPr>
          <w:b/>
        </w:rPr>
        <w:t>Reporting:</w:t>
      </w:r>
      <w:r>
        <w:t xml:space="preserve"> </w:t>
      </w:r>
      <w:r w:rsidR="000E3036">
        <w:t>CRC Directors Report prepared for the Cocoa Research Advisory Board meetings</w:t>
      </w:r>
    </w:p>
    <w:p w14:paraId="2931FB17" w14:textId="77777777" w:rsidR="00FB04D4" w:rsidRDefault="00FB04D4" w:rsidP="00FB04D4">
      <w:pPr>
        <w:pStyle w:val="Heading2"/>
      </w:pPr>
      <w:bookmarkStart w:id="9" w:name="_Toc209086913"/>
      <w:r>
        <w:t>Contacts/Personnel</w:t>
      </w:r>
      <w:bookmarkEnd w:id="9"/>
    </w:p>
    <w:p w14:paraId="44F1DF26" w14:textId="77777777" w:rsidR="007E7FD0" w:rsidRDefault="00FB04D4" w:rsidP="00FB04D4">
      <w:pPr>
        <w:pStyle w:val="BodyText"/>
      </w:pPr>
      <w:r>
        <w:rPr>
          <w:b/>
        </w:rPr>
        <w:t>Institution:</w:t>
      </w:r>
      <w:r>
        <w:t xml:space="preserve"> </w:t>
      </w:r>
      <w:r w:rsidR="007E7FD0">
        <w:t>Cocoa Research Centre, University of  the West Indies, St. Augustine, Rep. Trinidad &amp; Tobago</w:t>
      </w:r>
    </w:p>
    <w:p w14:paraId="5CAA37CB" w14:textId="4606464F" w:rsidR="00FB04D4" w:rsidRDefault="00FB04D4" w:rsidP="00FB04D4">
      <w:pPr>
        <w:pStyle w:val="BodyText"/>
      </w:pPr>
      <w:r>
        <w:rPr>
          <w:b/>
        </w:rPr>
        <w:t>Principal Investigator:</w:t>
      </w:r>
      <w:r>
        <w:t xml:space="preserve"> Prof. </w:t>
      </w:r>
      <w:r w:rsidR="007E7FD0">
        <w:t>Pathmanathan Umaharan (Director)</w:t>
      </w:r>
    </w:p>
    <w:p w14:paraId="5F811C50" w14:textId="1B11D938" w:rsidR="00FB04D4" w:rsidRDefault="007E7FD0" w:rsidP="007E7FD0">
      <w:pPr>
        <w:pStyle w:val="BodyText"/>
      </w:pPr>
      <w:r>
        <w:rPr>
          <w:b/>
        </w:rPr>
        <w:t>Senior</w:t>
      </w:r>
      <w:r w:rsidR="00FB04D4">
        <w:rPr>
          <w:b/>
        </w:rPr>
        <w:t xml:space="preserve"> staff</w:t>
      </w:r>
      <w:r>
        <w:rPr>
          <w:b/>
        </w:rPr>
        <w:t xml:space="preserve"> (including some contract staff)</w:t>
      </w:r>
      <w:r w:rsidR="00FB04D4">
        <w:rPr>
          <w:b/>
        </w:rPr>
        <w:t>:</w:t>
      </w:r>
      <w:r w:rsidR="00FB04D4">
        <w:t xml:space="preserve"> </w:t>
      </w:r>
      <w:r>
        <w:t>Dr. Frances Bekele</w:t>
      </w:r>
      <w:r w:rsidR="00F624F6">
        <w:t xml:space="preserve"> </w:t>
      </w:r>
      <w:r w:rsidR="00950BAC">
        <w:t xml:space="preserve">(returned to work </w:t>
      </w:r>
      <w:r w:rsidR="003C5F49">
        <w:t>July 2025 after t</w:t>
      </w:r>
      <w:r w:rsidR="00950BAC">
        <w:t>hree years</w:t>
      </w:r>
      <w:r w:rsidR="003C5F49">
        <w:t xml:space="preserve"> absence (sabbatical followed by 2 years</w:t>
      </w:r>
      <w:r w:rsidR="00950BAC">
        <w:t xml:space="preserve"> </w:t>
      </w:r>
      <w:r w:rsidR="00F624F6">
        <w:t>unpaid leave</w:t>
      </w:r>
      <w:proofErr w:type="gramStart"/>
      <w:r w:rsidR="003C5F49">
        <w:t>)</w:t>
      </w:r>
      <w:r>
        <w:t>,Dr.</w:t>
      </w:r>
      <w:proofErr w:type="gramEnd"/>
      <w:r>
        <w:t xml:space="preserve"> Darin Sukha, Dr. Lambert Motilal</w:t>
      </w:r>
      <w:r w:rsidR="007C6F83">
        <w:t xml:space="preserve"> (appointed as temporary lecturer in Faculty of Agriculture, UWI)</w:t>
      </w:r>
      <w:r>
        <w:t>, Dr. Marissa Moses, Dr Gideon Ramtahal</w:t>
      </w:r>
      <w:r w:rsidR="007C6F83">
        <w:t xml:space="preserve"> (Appointed as temporary lecturer, Soil Science UWI)</w:t>
      </w:r>
      <w:r>
        <w:t>, Dr Naailah Ali</w:t>
      </w:r>
    </w:p>
    <w:p w14:paraId="70C2C357" w14:textId="150080E0" w:rsidR="000E3036" w:rsidRDefault="000E3036" w:rsidP="007E7FD0">
      <w:pPr>
        <w:pStyle w:val="BodyText"/>
      </w:pPr>
      <w:r w:rsidRPr="000E3036">
        <w:rPr>
          <w:b/>
          <w:bCs/>
        </w:rPr>
        <w:t>Staff supported by CRA core funding:</w:t>
      </w:r>
      <w:r>
        <w:t xml:space="preserve"> Prof. Pathmanathan Umaharan, </w:t>
      </w:r>
      <w:r>
        <w:rPr>
          <w:b/>
        </w:rPr>
        <w:t xml:space="preserve"> </w:t>
      </w:r>
      <w:r>
        <w:rPr>
          <w:bCs/>
        </w:rPr>
        <w:t>Junior Bhola, Gillian Bidaisee, 6 field staff</w:t>
      </w:r>
    </w:p>
    <w:p w14:paraId="4151136D" w14:textId="0B6FF9E4" w:rsidR="007E7FD0" w:rsidRPr="00545CB7" w:rsidRDefault="007E7FD0" w:rsidP="007E7FD0">
      <w:pPr>
        <w:pStyle w:val="BodyText"/>
        <w:rPr>
          <w:i/>
        </w:rPr>
      </w:pPr>
      <w:r w:rsidRPr="000E3036">
        <w:rPr>
          <w:b/>
          <w:bCs/>
        </w:rPr>
        <w:t>Total staff</w:t>
      </w:r>
      <w:r w:rsidR="000E3036">
        <w:rPr>
          <w:b/>
          <w:bCs/>
        </w:rPr>
        <w:t>:</w:t>
      </w:r>
      <w:r w:rsidRPr="000E3036">
        <w:rPr>
          <w:b/>
          <w:bCs/>
        </w:rPr>
        <w:t xml:space="preserve"> </w:t>
      </w:r>
      <w:r>
        <w:t>23</w:t>
      </w:r>
      <w:r w:rsidR="000E3036">
        <w:t xml:space="preserve"> core staff and 20 contract staff</w:t>
      </w:r>
    </w:p>
    <w:p w14:paraId="3D9B5AFF" w14:textId="77777777" w:rsidR="00FB04D4" w:rsidRDefault="00FB04D4" w:rsidP="00FB04D4">
      <w:pPr>
        <w:pStyle w:val="Heading2"/>
      </w:pPr>
      <w:bookmarkStart w:id="10" w:name="_Toc209086914"/>
      <w:r>
        <w:t>Funding:</w:t>
      </w:r>
      <w:bookmarkEnd w:id="10"/>
    </w:p>
    <w:p w14:paraId="421AF1CD" w14:textId="4C900036" w:rsidR="009F6AFC" w:rsidRPr="003B49D4" w:rsidRDefault="009F6AFC" w:rsidP="009F6AFC">
      <w:pPr>
        <w:tabs>
          <w:tab w:val="left" w:pos="-90"/>
        </w:tabs>
        <w:ind w:left="-90" w:right="118"/>
        <w:jc w:val="both"/>
        <w:rPr>
          <w:rFonts w:eastAsia="Calibri" w:cs="Calibri"/>
        </w:rPr>
      </w:pPr>
      <w:r w:rsidRPr="00292BA4">
        <w:rPr>
          <w:rFonts w:eastAsia="Calibri" w:cs="Calibri"/>
        </w:rPr>
        <w:t>[CRA Core Support in</w:t>
      </w:r>
      <w:r w:rsidR="007C71B2">
        <w:rPr>
          <w:rFonts w:eastAsia="Calibri" w:cs="Calibri"/>
        </w:rPr>
        <w:t xml:space="preserve"> 2024: </w:t>
      </w:r>
      <w:r w:rsidR="007C71B2" w:rsidRPr="000C760C">
        <w:rPr>
          <w:rFonts w:cs="Calibri"/>
        </w:rPr>
        <w:t>3</w:t>
      </w:r>
      <w:r w:rsidR="007C71B2">
        <w:rPr>
          <w:rFonts w:cs="Calibri"/>
        </w:rPr>
        <w:t>10,885</w:t>
      </w:r>
      <w:r w:rsidR="00FC1532">
        <w:rPr>
          <w:rFonts w:cs="Calibri"/>
        </w:rPr>
        <w:t xml:space="preserve"> including contribution to Conservation Initiative </w:t>
      </w:r>
      <w:proofErr w:type="gramStart"/>
      <w:r w:rsidR="00FC1532">
        <w:rPr>
          <w:rFonts w:cs="Calibri"/>
        </w:rPr>
        <w:t>ICG,T</w:t>
      </w:r>
      <w:proofErr w:type="gramEnd"/>
      <w:r w:rsidR="00FC1532">
        <w:rPr>
          <w:rFonts w:cs="Calibri"/>
        </w:rPr>
        <w:t xml:space="preserve"> project</w:t>
      </w:r>
      <w:r w:rsidRPr="003B49D4">
        <w:rPr>
          <w:rFonts w:eastAsia="Calibri" w:cs="Calibri"/>
        </w:rPr>
        <w:t xml:space="preserve">] </w:t>
      </w:r>
    </w:p>
    <w:p w14:paraId="78630C2B" w14:textId="77777777" w:rsidR="00FB04D4" w:rsidRDefault="00FB04D4" w:rsidP="00FB04D4">
      <w:pPr>
        <w:pStyle w:val="Heading2"/>
      </w:pPr>
      <w:bookmarkStart w:id="11" w:name="_Toc209086915"/>
      <w:r>
        <w:t>Background:</w:t>
      </w:r>
      <w:bookmarkEnd w:id="11"/>
    </w:p>
    <w:p w14:paraId="72598B0E" w14:textId="28FDDC26" w:rsidR="00734611" w:rsidRPr="0008770D" w:rsidRDefault="00734611" w:rsidP="00734611">
      <w:pPr>
        <w:jc w:val="both"/>
      </w:pPr>
      <w:r w:rsidRPr="0008770D">
        <w:t xml:space="preserve">The Cocoa Research Centre (CRC) is a campus </w:t>
      </w:r>
      <w:proofErr w:type="spellStart"/>
      <w:r w:rsidRPr="0008770D">
        <w:t>centre</w:t>
      </w:r>
      <w:proofErr w:type="spellEnd"/>
      <w:r w:rsidRPr="0008770D">
        <w:t xml:space="preserve"> of the University of the West Indies established with the following mandates: conservation, research and innovation and international and regional outreach for cocoa.  The CRC curates the International Cocoa </w:t>
      </w:r>
      <w:proofErr w:type="spellStart"/>
      <w:r w:rsidRPr="0008770D">
        <w:t>Genebank</w:t>
      </w:r>
      <w:proofErr w:type="spellEnd"/>
      <w:r w:rsidRPr="0008770D">
        <w:t xml:space="preserve">, Trinidad (ICG,T), widely regarded as one of the largest and most diverse collections of internationally available cocoa genetic resources in the world. CRC has the responsibility to assess and supply cocoa genetic material from this </w:t>
      </w:r>
      <w:proofErr w:type="spellStart"/>
      <w:r w:rsidRPr="0008770D">
        <w:t>genebank</w:t>
      </w:r>
      <w:proofErr w:type="spellEnd"/>
      <w:r w:rsidRPr="0008770D">
        <w:t xml:space="preserve"> to fuel the worlds’ cocoa breeding </w:t>
      </w:r>
      <w:proofErr w:type="spellStart"/>
      <w:r w:rsidRPr="0008770D">
        <w:t>programmes</w:t>
      </w:r>
      <w:proofErr w:type="spellEnd"/>
      <w:r w:rsidRPr="0008770D">
        <w:t xml:space="preserve">. The CRC undertakes pure and applied research in the areas of genetic resources management, genetics, plant pathology, agronomy and food technology.  In addition to its own staff and students, CRC hosts visiting scientists from other institutions and has had (and continues to have) many collaborative projects with scientists from other departments in UWI, and academic institutes with an interest in cocoa worldwide.  Moreover, the Centre organizes international and regional conferences, workshops and expositions and participates in others to share the knowledge gained. CRC established an International Fine Cocoa Innovation Centre with support from the EU/ACP Science and Technology Fund to showcase innovations along the value chain and to support entrepreneurship, diversification and development and, with the support of other parts of UWI, is exploring opportunities for </w:t>
      </w:r>
      <w:proofErr w:type="spellStart"/>
      <w:r w:rsidRPr="0008770D">
        <w:t>commercialisation</w:t>
      </w:r>
      <w:proofErr w:type="spellEnd"/>
      <w:r w:rsidRPr="0008770D">
        <w:t xml:space="preserve"> to generate income from the products and services that have been developed.  The CRC offers short-term apprenticeship training in a wide range of areas including DNA fingerprinting, morphological characterization of cocoa, disease management, disease screening, agronomy, postharvest management, </w:t>
      </w:r>
      <w:proofErr w:type="spellStart"/>
      <w:r w:rsidRPr="0008770D">
        <w:t>flavour</w:t>
      </w:r>
      <w:proofErr w:type="spellEnd"/>
      <w:r w:rsidRPr="0008770D">
        <w:t xml:space="preserve"> characterization and chocolate making, as well as technical assistance to countries worldwide.  CRC’s contacts within UWI who have skills in other disciplines including engineering, information technology and business development, and its linkages to other research institutions and cocoa </w:t>
      </w:r>
      <w:proofErr w:type="spellStart"/>
      <w:r w:rsidRPr="0008770D">
        <w:t>organisations</w:t>
      </w:r>
      <w:proofErr w:type="spellEnd"/>
      <w:r w:rsidRPr="0008770D">
        <w:t xml:space="preserve"> in the region, allow it to take a leading role in initiatives  in support of the economic diversification of the region through development of the cocoa sector. See </w:t>
      </w:r>
      <w:hyperlink r:id="rId8" w:history="1">
        <w:r w:rsidRPr="0008770D">
          <w:rPr>
            <w:rStyle w:val="Hyperlink"/>
            <w:rFonts w:eastAsiaTheme="majorEastAsia"/>
          </w:rPr>
          <w:t>Cocoa Research Centre (uwi.edu)</w:t>
        </w:r>
      </w:hyperlink>
      <w:r w:rsidRPr="0008770D">
        <w:t xml:space="preserve"> for further information</w:t>
      </w:r>
    </w:p>
    <w:p w14:paraId="5AA922EF" w14:textId="77777777" w:rsidR="00FB04D4" w:rsidRPr="009633D5" w:rsidRDefault="00FB04D4" w:rsidP="00FB04D4">
      <w:pPr>
        <w:rPr>
          <w:lang w:bidi="ar-SA"/>
        </w:rPr>
      </w:pPr>
    </w:p>
    <w:p w14:paraId="7E98DFED" w14:textId="77777777" w:rsidR="009633D5" w:rsidRDefault="009633D5" w:rsidP="00023F50">
      <w:pPr>
        <w:pStyle w:val="Heading2"/>
      </w:pPr>
      <w:bookmarkStart w:id="12" w:name="_Toc209086916"/>
      <w:r w:rsidRPr="000D328E">
        <w:t>Recently Circulated Papers:</w:t>
      </w:r>
      <w:bookmarkEnd w:id="12"/>
    </w:p>
    <w:p w14:paraId="7B755569" w14:textId="77777777" w:rsidR="002859F0" w:rsidRPr="002859F0" w:rsidRDefault="002859F0" w:rsidP="002859F0">
      <w:pPr>
        <w:rPr>
          <w:lang w:val="en-GB" w:bidi="ar-SA"/>
        </w:rPr>
      </w:pPr>
      <w:r w:rsidRPr="002859F0">
        <w:rPr>
          <w:lang w:val="en-GB" w:bidi="ar-SA"/>
        </w:rPr>
        <w:t>CRA24-03   University of the West Indies, Trinidad Commendation to Cocoa Research Centre (CRC) Prof. Umaharan. Principal's Research Awards 2023: Most Productive Research Centre/ Institute/ Unit</w:t>
      </w:r>
    </w:p>
    <w:p w14:paraId="5F5A8704" w14:textId="77777777" w:rsidR="002859F0" w:rsidRPr="002859F0" w:rsidRDefault="002859F0" w:rsidP="002859F0">
      <w:pPr>
        <w:rPr>
          <w:lang w:val="en-GB" w:bidi="ar-SA"/>
        </w:rPr>
      </w:pPr>
      <w:r w:rsidRPr="002859F0">
        <w:rPr>
          <w:lang w:val="en-GB" w:bidi="ar-SA"/>
        </w:rPr>
        <w:t>CRA24-06  Update for Conservation Initiative Contributors: Cover Note for Annual Report June 2022-June 2023 from CRC/ICG,T (Trinidad) and Annual Report from CATIE/IC3 (Costa Rica) October 2022-October 2023.</w:t>
      </w:r>
    </w:p>
    <w:p w14:paraId="2EFA979F" w14:textId="77777777" w:rsidR="002859F0" w:rsidRPr="002859F0" w:rsidRDefault="002859F0" w:rsidP="002859F0">
      <w:pPr>
        <w:rPr>
          <w:lang w:val="en-GB" w:bidi="ar-SA"/>
        </w:rPr>
      </w:pPr>
      <w:r w:rsidRPr="002859F0">
        <w:rPr>
          <w:lang w:val="en-GB" w:bidi="ar-SA"/>
        </w:rPr>
        <w:t>CRA24-09  T Lass report of visit to Trinidad to participate in CRC CRAB and CARDS May 2024.</w:t>
      </w:r>
    </w:p>
    <w:p w14:paraId="5E976934" w14:textId="77777777" w:rsidR="002859F0" w:rsidRPr="002859F0" w:rsidRDefault="002859F0" w:rsidP="002859F0">
      <w:pPr>
        <w:rPr>
          <w:lang w:val="en-GB" w:bidi="ar-SA"/>
        </w:rPr>
      </w:pPr>
      <w:r w:rsidRPr="002859F0">
        <w:rPr>
          <w:lang w:val="en-GB" w:bidi="ar-SA"/>
        </w:rPr>
        <w:t>CRA24-09A  Final version Minutes of CRC CRAB (UWI, Trinidad) May 2023</w:t>
      </w:r>
    </w:p>
    <w:p w14:paraId="71ABE3CD" w14:textId="77777777" w:rsidR="002859F0" w:rsidRPr="002859F0" w:rsidRDefault="002859F0" w:rsidP="002859F0">
      <w:pPr>
        <w:rPr>
          <w:lang w:val="en-GB" w:bidi="ar-SA"/>
        </w:rPr>
      </w:pPr>
      <w:r w:rsidRPr="002859F0">
        <w:rPr>
          <w:lang w:val="en-GB" w:bidi="ar-SA"/>
        </w:rPr>
        <w:t>CRA24-09B  Directors Report for CRC CRAB (UWI, Trinidad) May 2024.</w:t>
      </w:r>
    </w:p>
    <w:p w14:paraId="6A4F2F99" w14:textId="77777777" w:rsidR="002859F0" w:rsidRPr="002859F0" w:rsidRDefault="002859F0" w:rsidP="002859F0">
      <w:pPr>
        <w:rPr>
          <w:lang w:val="en-GB" w:bidi="ar-SA"/>
        </w:rPr>
      </w:pPr>
      <w:r w:rsidRPr="002859F0">
        <w:rPr>
          <w:lang w:val="en-GB" w:bidi="ar-SA"/>
        </w:rPr>
        <w:t>CRA24-09C  Strategic Plan for CRC (UWI, Trinidad) 2019-2024 as tabled at CRAB meeting May 2024</w:t>
      </w:r>
    </w:p>
    <w:p w14:paraId="7AE1F1CC" w14:textId="77777777" w:rsidR="002859F0" w:rsidRPr="002859F0" w:rsidRDefault="002859F0" w:rsidP="002859F0">
      <w:pPr>
        <w:rPr>
          <w:lang w:val="en-GB" w:bidi="ar-SA"/>
        </w:rPr>
      </w:pPr>
      <w:r w:rsidRPr="002859F0">
        <w:rPr>
          <w:lang w:val="en-GB" w:bidi="ar-SA"/>
        </w:rPr>
        <w:t>CRA24-09D  Expenditure and Budgets for CRC from UWI Bursary tabled at CRAB meeting May 2024</w:t>
      </w:r>
    </w:p>
    <w:p w14:paraId="4A4166EC" w14:textId="49060A8E" w:rsidR="002859F0" w:rsidRDefault="002859F0" w:rsidP="002859F0">
      <w:pPr>
        <w:rPr>
          <w:lang w:val="en-GB" w:bidi="ar-SA"/>
        </w:rPr>
      </w:pPr>
      <w:r w:rsidRPr="002859F0">
        <w:rPr>
          <w:lang w:val="en-GB" w:bidi="ar-SA"/>
        </w:rPr>
        <w:t>CRA24-09E  Collaborative projects between CRC (UWI, Trinidad) and Ministry of Land, Agriculture and Fisheries (MALF) 2019-2024 as tabled at CRAB meeting May 2024</w:t>
      </w:r>
    </w:p>
    <w:p w14:paraId="6229225D" w14:textId="6C7B13A2" w:rsidR="00E63232" w:rsidRDefault="00E63232" w:rsidP="002859F0">
      <w:pPr>
        <w:rPr>
          <w:lang w:val="en-GB" w:bidi="ar-SA"/>
        </w:rPr>
      </w:pPr>
      <w:r>
        <w:rPr>
          <w:lang w:val="en-GB" w:bidi="ar-SA"/>
        </w:rPr>
        <w:t>CRA24-22 Update on CRC deliverables October 2024</w:t>
      </w:r>
    </w:p>
    <w:p w14:paraId="7B08A1BE" w14:textId="0F68F937" w:rsidR="00FC1532" w:rsidRPr="002859F0" w:rsidRDefault="00FC1532" w:rsidP="002859F0">
      <w:pPr>
        <w:rPr>
          <w:lang w:val="en-GB" w:bidi="ar-SA"/>
        </w:rPr>
      </w:pPr>
      <w:r>
        <w:rPr>
          <w:lang w:val="en-GB" w:bidi="ar-SA"/>
        </w:rPr>
        <w:t>CRA25-</w:t>
      </w:r>
      <w:r w:rsidR="00FA542C">
        <w:rPr>
          <w:lang w:val="en-GB" w:bidi="ar-SA"/>
        </w:rPr>
        <w:t>08 Directors Report prepared for Cocoa Research Advisory Board (CRAB) Meeting May 2025</w:t>
      </w:r>
    </w:p>
    <w:p w14:paraId="7290147E" w14:textId="68175C28" w:rsidR="009633D5" w:rsidRDefault="00734611" w:rsidP="00023F50">
      <w:pPr>
        <w:pStyle w:val="Heading2"/>
      </w:pPr>
      <w:bookmarkStart w:id="13" w:name="_Toc209086917"/>
      <w:r>
        <w:t>Research Output Dissemination/</w:t>
      </w:r>
      <w:r w:rsidR="009633D5">
        <w:t>Publications:</w:t>
      </w:r>
      <w:bookmarkEnd w:id="13"/>
    </w:p>
    <w:p w14:paraId="67058CC2" w14:textId="1E558C9C" w:rsidR="00734611" w:rsidRPr="00344816" w:rsidRDefault="00734611" w:rsidP="00734611">
      <w:pPr>
        <w:jc w:val="both"/>
        <w:rPr>
          <w:b/>
          <w:bCs/>
        </w:rPr>
      </w:pPr>
      <w:r w:rsidRPr="00344816">
        <w:rPr>
          <w:b/>
          <w:bCs/>
        </w:rPr>
        <w:t xml:space="preserve">(Including some publications and activities supported </w:t>
      </w:r>
      <w:proofErr w:type="gramStart"/>
      <w:r w:rsidRPr="00344816">
        <w:rPr>
          <w:b/>
          <w:bCs/>
        </w:rPr>
        <w:t>from</w:t>
      </w:r>
      <w:proofErr w:type="gramEnd"/>
      <w:r w:rsidRPr="00344816">
        <w:rPr>
          <w:b/>
          <w:bCs/>
        </w:rPr>
        <w:t xml:space="preserve"> sources in addition to those currently provided by CRA/CRUK/GCGRA) </w:t>
      </w:r>
    </w:p>
    <w:p w14:paraId="7AB0278F" w14:textId="4B4FE40F" w:rsidR="00F23D6B" w:rsidRDefault="00F23D6B" w:rsidP="00734611">
      <w:pPr>
        <w:jc w:val="both"/>
      </w:pPr>
      <w:r>
        <w:rPr>
          <w:rFonts w:asciiTheme="minorHAnsi" w:eastAsiaTheme="majorEastAsia" w:hAnsiTheme="minorHAnsi" w:cstheme="majorBidi"/>
          <w:b/>
          <w:color w:val="0F4761" w:themeColor="accent1" w:themeShade="BF"/>
          <w:kern w:val="2"/>
          <w:sz w:val="28"/>
          <w:szCs w:val="28"/>
          <w:lang w:val="en-GB" w:bidi="ar-SA"/>
          <w14:ligatures w14:val="standardContextual"/>
        </w:rPr>
        <w:t>CA</w:t>
      </w:r>
      <w:r w:rsidRPr="00F23D6B">
        <w:rPr>
          <w:rFonts w:asciiTheme="minorHAnsi" w:eastAsiaTheme="majorEastAsia" w:hAnsiTheme="minorHAnsi" w:cstheme="majorBidi"/>
          <w:b/>
          <w:color w:val="0F4761" w:themeColor="accent1" w:themeShade="BF"/>
          <w:kern w:val="2"/>
          <w:sz w:val="28"/>
          <w:szCs w:val="28"/>
          <w:lang w:val="en-GB" w:bidi="ar-SA"/>
          <w14:ligatures w14:val="standardContextual"/>
        </w:rPr>
        <w:t>RDS</w:t>
      </w:r>
    </w:p>
    <w:p w14:paraId="2D1D48A0" w14:textId="437BAD32" w:rsidR="003A574A" w:rsidRDefault="00734611" w:rsidP="00734611">
      <w:pPr>
        <w:jc w:val="both"/>
      </w:pPr>
      <w:r w:rsidRPr="00344816">
        <w:t>The CRC Annual Research Symposium (CARDS)</w:t>
      </w:r>
      <w:r w:rsidR="008B60C4">
        <w:t xml:space="preserve"> for 2025</w:t>
      </w:r>
      <w:r w:rsidRPr="00344816">
        <w:t xml:space="preserve"> was held as a face-to-face event on 2</w:t>
      </w:r>
      <w:r w:rsidR="008B60C4">
        <w:t>1</w:t>
      </w:r>
      <w:r w:rsidR="008B60C4" w:rsidRPr="008B60C4">
        <w:rPr>
          <w:vertAlign w:val="superscript"/>
        </w:rPr>
        <w:t>st</w:t>
      </w:r>
      <w:r w:rsidR="008B60C4">
        <w:t xml:space="preserve"> </w:t>
      </w:r>
      <w:r w:rsidRPr="00344816">
        <w:t xml:space="preserve">May and was complemented by an online version </w:t>
      </w:r>
      <w:r w:rsidR="008B60C4">
        <w:t>on 11/12</w:t>
      </w:r>
      <w:r w:rsidR="008B60C4" w:rsidRPr="008B60C4">
        <w:rPr>
          <w:vertAlign w:val="superscript"/>
        </w:rPr>
        <w:t>th</w:t>
      </w:r>
      <w:r w:rsidR="008B60C4">
        <w:t xml:space="preserve"> </w:t>
      </w:r>
      <w:r w:rsidRPr="00344816">
        <w:t xml:space="preserve">June. This had the advantage of ensuring the scientists and participants able to attend in person had the opportunity for interaction during the discussion sessions and coffee breaks whilst also ensuring that the research findings could be disseminated to a global audience.  </w:t>
      </w:r>
    </w:p>
    <w:p w14:paraId="2FFBD08F" w14:textId="63A2184E" w:rsidR="003A574A" w:rsidRDefault="003A574A" w:rsidP="00734611">
      <w:pPr>
        <w:jc w:val="both"/>
      </w:pPr>
      <w:hyperlink r:id="rId9" w:history="1">
        <w:r w:rsidRPr="003A574A">
          <w:rPr>
            <w:rStyle w:val="Hyperlink"/>
          </w:rPr>
          <w:t>CARDS 2025 Book of Abstracts</w:t>
        </w:r>
      </w:hyperlink>
    </w:p>
    <w:p w14:paraId="5AF5ED41" w14:textId="30BC65C9" w:rsidR="00734611" w:rsidRPr="005D6775" w:rsidRDefault="008B60C4" w:rsidP="00734611">
      <w:pPr>
        <w:jc w:val="both"/>
        <w:rPr>
          <w:highlight w:val="yellow"/>
        </w:rPr>
      </w:pPr>
      <w:r>
        <w:t xml:space="preserve">CARDS 2024: </w:t>
      </w:r>
      <w:r w:rsidR="00734611" w:rsidRPr="00344816">
        <w:t xml:space="preserve">Recording of the virtual event </w:t>
      </w:r>
      <w:r w:rsidR="003A574A">
        <w:t>2024</w:t>
      </w:r>
      <w:r w:rsidR="00734611" w:rsidRPr="00344816">
        <w:t xml:space="preserve"> </w:t>
      </w:r>
      <w:hyperlink r:id="rId10" w:history="1">
        <w:r w:rsidR="00734611" w:rsidRPr="00344816">
          <w:rPr>
            <w:rStyle w:val="Hyperlink"/>
            <w:rFonts w:eastAsiaTheme="majorEastAsia"/>
          </w:rPr>
          <w:t>http://tiny.cc/cardswebinar</w:t>
        </w:r>
      </w:hyperlink>
    </w:p>
    <w:p w14:paraId="5F0D4314" w14:textId="77777777" w:rsidR="00EE73B8" w:rsidRPr="00F23D6B" w:rsidRDefault="00734611" w:rsidP="00F23D6B">
      <w:pPr>
        <w:pStyle w:val="Heading3"/>
        <w:rPr>
          <w:b/>
        </w:rPr>
      </w:pPr>
      <w:bookmarkStart w:id="14" w:name="_Toc209086918"/>
      <w:r w:rsidRPr="00F23D6B">
        <w:rPr>
          <w:b/>
        </w:rPr>
        <w:t>Recent publications from the staff at the CRC</w:t>
      </w:r>
      <w:bookmarkEnd w:id="14"/>
      <w:r w:rsidRPr="00F23D6B">
        <w:rPr>
          <w:b/>
        </w:rPr>
        <w:t xml:space="preserve"> </w:t>
      </w:r>
    </w:p>
    <w:p w14:paraId="53AF4D0C" w14:textId="5371F3EF" w:rsidR="00CC4CD7" w:rsidRPr="00D932E8" w:rsidRDefault="00CC4CD7" w:rsidP="00CC4CD7">
      <w:pPr>
        <w:rPr>
          <w:lang w:val="es-419"/>
        </w:rPr>
      </w:pPr>
      <w:r w:rsidRPr="00CC4CD7">
        <w:rPr>
          <w:lang w:val="en-GB"/>
        </w:rPr>
        <w:t xml:space="preserve">Blommaert, H., </w:t>
      </w:r>
      <w:proofErr w:type="spellStart"/>
      <w:r w:rsidRPr="00CC4CD7">
        <w:rPr>
          <w:lang w:val="en-GB"/>
        </w:rPr>
        <w:t>Aucour</w:t>
      </w:r>
      <w:proofErr w:type="spellEnd"/>
      <w:r w:rsidRPr="00CC4CD7">
        <w:rPr>
          <w:lang w:val="en-GB"/>
        </w:rPr>
        <w:t xml:space="preserve">, A.-M., </w:t>
      </w:r>
      <w:proofErr w:type="spellStart"/>
      <w:r w:rsidRPr="00CC4CD7">
        <w:rPr>
          <w:lang w:val="en-GB"/>
        </w:rPr>
        <w:t>Wiggenhauser</w:t>
      </w:r>
      <w:proofErr w:type="spellEnd"/>
      <w:r w:rsidRPr="00CC4CD7">
        <w:rPr>
          <w:lang w:val="en-GB"/>
        </w:rPr>
        <w:t xml:space="preserve">, M., Campillo, S., Moens, C., Castillo-Michel, H., Dekeyrel, J., </w:t>
      </w:r>
      <w:r w:rsidRPr="00CC4CD7">
        <w:rPr>
          <w:b/>
          <w:bCs/>
          <w:lang w:val="en-GB"/>
        </w:rPr>
        <w:t>Umaharan, P.</w:t>
      </w:r>
      <w:r w:rsidRPr="00CC4CD7">
        <w:rPr>
          <w:lang w:val="en-GB"/>
        </w:rPr>
        <w:t xml:space="preserve">, </w:t>
      </w:r>
      <w:proofErr w:type="spellStart"/>
      <w:r w:rsidRPr="00CC4CD7">
        <w:rPr>
          <w:lang w:val="en-GB"/>
        </w:rPr>
        <w:t>Smolders</w:t>
      </w:r>
      <w:proofErr w:type="spellEnd"/>
      <w:r w:rsidRPr="00CC4CD7">
        <w:rPr>
          <w:lang w:val="en-GB"/>
        </w:rPr>
        <w:t xml:space="preserve">, E., &amp; </w:t>
      </w:r>
      <w:proofErr w:type="spellStart"/>
      <w:r w:rsidRPr="00CC4CD7">
        <w:rPr>
          <w:lang w:val="en-GB"/>
        </w:rPr>
        <w:t>Sarret</w:t>
      </w:r>
      <w:proofErr w:type="spellEnd"/>
      <w:r w:rsidRPr="00CC4CD7">
        <w:rPr>
          <w:lang w:val="en-GB"/>
        </w:rPr>
        <w:t xml:space="preserve">, G. (2025). Comparison of cadmium pathways in a high Cd accumulating cultivar versus a low Cd accumulating cultivar of Theobroma cacao L. </w:t>
      </w:r>
      <w:r w:rsidRPr="00CC4CD7">
        <w:rPr>
          <w:i/>
          <w:iCs/>
          <w:lang w:val="en-GB"/>
        </w:rPr>
        <w:t>Plant Physiology and Biochemistry</w:t>
      </w:r>
      <w:r w:rsidRPr="00CC4CD7">
        <w:rPr>
          <w:lang w:val="en-GB"/>
        </w:rPr>
        <w:t xml:space="preserve">, 109511. </w:t>
      </w:r>
      <w:hyperlink r:id="rId11" w:history="1">
        <w:r w:rsidR="00D932E8" w:rsidRPr="00CC4CD7">
          <w:rPr>
            <w:rStyle w:val="Hyperlink"/>
            <w:lang w:val="es-419"/>
          </w:rPr>
          <w:t>https://doi.org/10.1016/j.plaphy.2025.109511</w:t>
        </w:r>
      </w:hyperlink>
    </w:p>
    <w:p w14:paraId="0624BF66" w14:textId="379062F3" w:rsidR="00D932E8" w:rsidRPr="00D932E8" w:rsidRDefault="00D932E8" w:rsidP="00D932E8">
      <w:pPr>
        <w:rPr>
          <w:lang w:val="es-419"/>
        </w:rPr>
      </w:pPr>
      <w:r w:rsidRPr="00D932E8">
        <w:rPr>
          <w:lang w:val="es-419"/>
        </w:rPr>
        <w:t xml:space="preserve">Freitas, L. S., Silva, G. S., </w:t>
      </w:r>
      <w:proofErr w:type="spellStart"/>
      <w:r w:rsidRPr="00D932E8">
        <w:rPr>
          <w:lang w:val="es-419"/>
        </w:rPr>
        <w:t>Conceição</w:t>
      </w:r>
      <w:proofErr w:type="spellEnd"/>
      <w:r w:rsidRPr="00D932E8">
        <w:rPr>
          <w:lang w:val="es-419"/>
        </w:rPr>
        <w:t xml:space="preserve">, I., Ferreira, A. C. R., Evelin, L., Santos, S., </w:t>
      </w:r>
      <w:r w:rsidRPr="00D932E8">
        <w:rPr>
          <w:b/>
          <w:bCs/>
          <w:lang w:val="es-419"/>
        </w:rPr>
        <w:t>Umaharan, P</w:t>
      </w:r>
      <w:r w:rsidRPr="00D932E8">
        <w:rPr>
          <w:lang w:val="es-419"/>
        </w:rPr>
        <w:t xml:space="preserve">., </w:t>
      </w:r>
      <w:r w:rsidRPr="00D932E8">
        <w:rPr>
          <w:b/>
          <w:bCs/>
          <w:lang w:val="es-419"/>
        </w:rPr>
        <w:t>Motilal, L. A</w:t>
      </w:r>
      <w:r w:rsidRPr="00D932E8">
        <w:rPr>
          <w:lang w:val="es-419"/>
        </w:rPr>
        <w:t xml:space="preserve">., Calle-bellido, J., Zhang, D., </w:t>
      </w:r>
      <w:proofErr w:type="spellStart"/>
      <w:r w:rsidRPr="00D932E8">
        <w:rPr>
          <w:lang w:val="es-419"/>
        </w:rPr>
        <w:t>Corrêa</w:t>
      </w:r>
      <w:proofErr w:type="spellEnd"/>
      <w:r w:rsidRPr="00D932E8">
        <w:rPr>
          <w:lang w:val="es-419"/>
        </w:rPr>
        <w:t xml:space="preserve">, R. X., &amp; Ahnert, D. (2025). </w:t>
      </w:r>
      <w:r w:rsidRPr="00D932E8">
        <w:rPr>
          <w:lang w:val="en-GB"/>
        </w:rPr>
        <w:t xml:space="preserve">Elite Cacao Clonal Cultivars with Diverse Genetic Structure , High Potential of Production , and Good Organoleptic Quality Are Helping to Rebuild the Cocoa Industry in Brazil. </w:t>
      </w:r>
      <w:r w:rsidRPr="00D932E8">
        <w:rPr>
          <w:i/>
          <w:iCs/>
          <w:lang w:val="es-419"/>
        </w:rPr>
        <w:t xml:space="preserve">International </w:t>
      </w:r>
      <w:proofErr w:type="spellStart"/>
      <w:r w:rsidRPr="00D932E8">
        <w:rPr>
          <w:i/>
          <w:iCs/>
          <w:lang w:val="es-419"/>
        </w:rPr>
        <w:t>Journal</w:t>
      </w:r>
      <w:proofErr w:type="spellEnd"/>
      <w:r w:rsidRPr="00D932E8">
        <w:rPr>
          <w:i/>
          <w:iCs/>
          <w:lang w:val="es-419"/>
        </w:rPr>
        <w:t xml:space="preserve"> </w:t>
      </w:r>
      <w:proofErr w:type="spellStart"/>
      <w:r w:rsidRPr="00D932E8">
        <w:rPr>
          <w:i/>
          <w:iCs/>
          <w:lang w:val="es-419"/>
        </w:rPr>
        <w:t>of</w:t>
      </w:r>
      <w:proofErr w:type="spellEnd"/>
      <w:r w:rsidRPr="00D932E8">
        <w:rPr>
          <w:i/>
          <w:iCs/>
          <w:lang w:val="es-419"/>
        </w:rPr>
        <w:t xml:space="preserve"> Molecular </w:t>
      </w:r>
      <w:proofErr w:type="spellStart"/>
      <w:r w:rsidRPr="00D932E8">
        <w:rPr>
          <w:i/>
          <w:iCs/>
          <w:lang w:val="es-419"/>
        </w:rPr>
        <w:t>Sciences</w:t>
      </w:r>
      <w:proofErr w:type="spellEnd"/>
      <w:r w:rsidRPr="00D932E8">
        <w:rPr>
          <w:lang w:val="es-419"/>
        </w:rPr>
        <w:t xml:space="preserve">, </w:t>
      </w:r>
      <w:r w:rsidRPr="00D932E8">
        <w:rPr>
          <w:i/>
          <w:iCs/>
          <w:lang w:val="es-419"/>
        </w:rPr>
        <w:t>26</w:t>
      </w:r>
      <w:r w:rsidRPr="00D932E8">
        <w:rPr>
          <w:lang w:val="es-419"/>
        </w:rPr>
        <w:t>(3386), 1–20. https://doi.org/10.3390/ijms26073386</w:t>
      </w:r>
    </w:p>
    <w:p w14:paraId="528B6A3B" w14:textId="2267DBE3" w:rsidR="00CC4CD7" w:rsidRDefault="00CC4CD7" w:rsidP="002B39CE">
      <w:pPr>
        <w:rPr>
          <w:lang w:val="en-GB"/>
        </w:rPr>
      </w:pPr>
      <w:r w:rsidRPr="00CC4CD7">
        <w:rPr>
          <w:lang w:val="es-419"/>
        </w:rPr>
        <w:t xml:space="preserve">Gopaulchan, D., Moore, C., </w:t>
      </w:r>
      <w:r w:rsidRPr="00CC4CD7">
        <w:rPr>
          <w:b/>
          <w:bCs/>
          <w:lang w:val="es-419"/>
        </w:rPr>
        <w:t>Ali, N., Sukha, D</w:t>
      </w:r>
      <w:r w:rsidRPr="00CC4CD7">
        <w:rPr>
          <w:lang w:val="es-419"/>
        </w:rPr>
        <w:t xml:space="preserve">., </w:t>
      </w:r>
      <w:proofErr w:type="spellStart"/>
      <w:r w:rsidRPr="00CC4CD7">
        <w:rPr>
          <w:lang w:val="es-419"/>
        </w:rPr>
        <w:t>Florez</w:t>
      </w:r>
      <w:proofErr w:type="spellEnd"/>
      <w:r w:rsidRPr="00CC4CD7">
        <w:rPr>
          <w:lang w:val="es-419"/>
        </w:rPr>
        <w:t xml:space="preserve"> González, S. L., Herrera Rocha, F. E., Yang, N., Lim, M., </w:t>
      </w:r>
      <w:proofErr w:type="spellStart"/>
      <w:r w:rsidRPr="00CC4CD7">
        <w:rPr>
          <w:lang w:val="es-419"/>
        </w:rPr>
        <w:t>Dew</w:t>
      </w:r>
      <w:proofErr w:type="spellEnd"/>
      <w:r w:rsidRPr="00CC4CD7">
        <w:rPr>
          <w:lang w:val="es-419"/>
        </w:rPr>
        <w:t xml:space="preserve">, T. P., González Barrios, A. F., </w:t>
      </w:r>
      <w:r w:rsidRPr="00CC4CD7">
        <w:rPr>
          <w:b/>
          <w:bCs/>
          <w:lang w:val="es-419"/>
        </w:rPr>
        <w:t>Umaharan, P</w:t>
      </w:r>
      <w:r w:rsidRPr="00CC4CD7">
        <w:rPr>
          <w:lang w:val="es-419"/>
        </w:rPr>
        <w:t xml:space="preserve">., Salt, D. E., &amp; Castrillo, G. (2025). </w:t>
      </w:r>
      <w:r w:rsidRPr="00CC4CD7">
        <w:rPr>
          <w:lang w:val="en-GB"/>
        </w:rPr>
        <w:t xml:space="preserve">A defined microbial community reproduces attributes of fine flavour chocolate fermentation. </w:t>
      </w:r>
      <w:r w:rsidRPr="00CC4CD7">
        <w:rPr>
          <w:i/>
          <w:iCs/>
          <w:lang w:val="en-GB"/>
        </w:rPr>
        <w:t>Nature Microbiology</w:t>
      </w:r>
      <w:r w:rsidRPr="00CC4CD7">
        <w:rPr>
          <w:lang w:val="en-GB"/>
        </w:rPr>
        <w:t xml:space="preserve">, </w:t>
      </w:r>
      <w:r w:rsidRPr="00CC4CD7">
        <w:rPr>
          <w:i/>
          <w:iCs/>
          <w:lang w:val="en-GB"/>
        </w:rPr>
        <w:t>10</w:t>
      </w:r>
      <w:r w:rsidRPr="00CC4CD7">
        <w:rPr>
          <w:lang w:val="en-GB"/>
        </w:rPr>
        <w:t>(9), 2130–2152. https://doi.org/10.1038/s41564-025-02077-6</w:t>
      </w:r>
    </w:p>
    <w:p w14:paraId="0ABB0C92" w14:textId="1EC6FAAC" w:rsidR="002B39CE" w:rsidRDefault="002B39CE" w:rsidP="002B39CE">
      <w:pPr>
        <w:rPr>
          <w:lang w:val="en-GB"/>
        </w:rPr>
      </w:pPr>
      <w:r w:rsidRPr="002B39CE">
        <w:rPr>
          <w:lang w:val="en-GB"/>
        </w:rPr>
        <w:t xml:space="preserve">Kulesza, E., Hopfer, H., Ziegler, G. R., Calle-Bellido, J., </w:t>
      </w:r>
      <w:r w:rsidRPr="002B39CE">
        <w:rPr>
          <w:b/>
          <w:bCs/>
          <w:lang w:val="en-GB"/>
        </w:rPr>
        <w:t>Roberts, C., Umaharan, P.</w:t>
      </w:r>
      <w:r w:rsidRPr="002B39CE">
        <w:rPr>
          <w:lang w:val="en-GB"/>
        </w:rPr>
        <w:t xml:space="preserve">, Maximova, S. N., &amp; Guiltinan, M. J. (2025). The Effect of Maternal and Paternal Genotype on seed Lipid Content, Composition, and Thermal Traits in in Clone Cacao Crossings Sca6 x Pa150, in St. Augustine. </w:t>
      </w:r>
      <w:r w:rsidRPr="002B39CE">
        <w:rPr>
          <w:i/>
          <w:iCs/>
          <w:lang w:val="en-GB"/>
        </w:rPr>
        <w:t>Tropical Plant Biology</w:t>
      </w:r>
      <w:r w:rsidRPr="002B39CE">
        <w:rPr>
          <w:lang w:val="en-GB"/>
        </w:rPr>
        <w:t xml:space="preserve">, </w:t>
      </w:r>
      <w:r w:rsidRPr="002B39CE">
        <w:rPr>
          <w:i/>
          <w:iCs/>
          <w:lang w:val="en-GB"/>
        </w:rPr>
        <w:t>18</w:t>
      </w:r>
      <w:r w:rsidRPr="002B39CE">
        <w:rPr>
          <w:lang w:val="en-GB"/>
        </w:rPr>
        <w:t xml:space="preserve">(1), 33. </w:t>
      </w:r>
      <w:hyperlink r:id="rId12" w:history="1">
        <w:r w:rsidR="009B433E" w:rsidRPr="002B62B7">
          <w:rPr>
            <w:rStyle w:val="Hyperlink"/>
            <w:lang w:val="en-GB"/>
          </w:rPr>
          <w:t>https://doi.org/10.1007/s12042-025-09400-9</w:t>
        </w:r>
      </w:hyperlink>
    </w:p>
    <w:p w14:paraId="70546E08" w14:textId="77777777" w:rsidR="009B433E" w:rsidRPr="009B433E" w:rsidRDefault="009B433E" w:rsidP="009B433E">
      <w:pPr>
        <w:rPr>
          <w:lang w:val="en-GB"/>
        </w:rPr>
      </w:pPr>
      <w:r w:rsidRPr="009B433E">
        <w:rPr>
          <w:lang w:val="en-GB"/>
        </w:rPr>
        <w:t>Schmidt, J. E., Lewis, C., Firl, A. J., &amp;</w:t>
      </w:r>
      <w:r w:rsidRPr="009B433E">
        <w:rPr>
          <w:b/>
          <w:bCs/>
          <w:lang w:val="en-GB"/>
        </w:rPr>
        <w:t xml:space="preserve"> Umaharan, P</w:t>
      </w:r>
      <w:r w:rsidRPr="009B433E">
        <w:rPr>
          <w:lang w:val="en-GB"/>
        </w:rPr>
        <w:t xml:space="preserve">. (2025). Microbial bioindicators associated with cadmium uptake in sixteen genotypes of Theobroma cacao. </w:t>
      </w:r>
      <w:proofErr w:type="spellStart"/>
      <w:r w:rsidRPr="009B433E">
        <w:rPr>
          <w:i/>
          <w:iCs/>
          <w:lang w:val="en-GB"/>
        </w:rPr>
        <w:t>Heliyon</w:t>
      </w:r>
      <w:proofErr w:type="spellEnd"/>
      <w:r w:rsidRPr="009B433E">
        <w:rPr>
          <w:lang w:val="en-GB"/>
        </w:rPr>
        <w:t xml:space="preserve">, </w:t>
      </w:r>
      <w:r w:rsidRPr="009B433E">
        <w:rPr>
          <w:i/>
          <w:iCs/>
          <w:lang w:val="en-GB"/>
        </w:rPr>
        <w:t>11</w:t>
      </w:r>
      <w:r w:rsidRPr="009B433E">
        <w:rPr>
          <w:lang w:val="en-GB"/>
        </w:rPr>
        <w:t>(2). https://doi.org/10.1016/j.heliyon.2025.e41890</w:t>
      </w:r>
    </w:p>
    <w:p w14:paraId="5C2CFD4F" w14:textId="6C67188A" w:rsidR="00362ADD" w:rsidRPr="00362ADD" w:rsidRDefault="00D932E8" w:rsidP="00362ADD">
      <w:pPr>
        <w:rPr>
          <w:lang w:val="en-GB"/>
        </w:rPr>
      </w:pPr>
      <w:r>
        <w:rPr>
          <w:lang w:val="en-GB"/>
        </w:rPr>
        <w:t xml:space="preserve">(Acknowledgement for </w:t>
      </w:r>
      <w:r w:rsidR="00362ADD">
        <w:rPr>
          <w:lang w:val="en-GB"/>
        </w:rPr>
        <w:t xml:space="preserve">support/input from CRC staff also included in </w:t>
      </w:r>
      <w:r w:rsidR="00362ADD" w:rsidRPr="00362ADD">
        <w:rPr>
          <w:lang w:val="en-GB"/>
        </w:rPr>
        <w:t>Osorio-</w:t>
      </w:r>
      <w:proofErr w:type="spellStart"/>
      <w:r w:rsidR="00362ADD" w:rsidRPr="00362ADD">
        <w:rPr>
          <w:lang w:val="en-GB"/>
        </w:rPr>
        <w:t>Guarín</w:t>
      </w:r>
      <w:proofErr w:type="spellEnd"/>
      <w:r w:rsidR="00362ADD" w:rsidRPr="00362ADD">
        <w:rPr>
          <w:lang w:val="en-GB"/>
        </w:rPr>
        <w:t xml:space="preserve">, J. A., Berdugo-Cely, J. A., Garzón-Martínez, G. A., Toloza-Moreno, D. L., Delgadillo-Duran, P., Báez-Daza, E. Y., Meinhardt, L. W., Park, S., Zhang, D., &amp; </w:t>
      </w:r>
      <w:proofErr w:type="spellStart"/>
      <w:r w:rsidR="00362ADD" w:rsidRPr="00362ADD">
        <w:rPr>
          <w:lang w:val="en-GB"/>
        </w:rPr>
        <w:t>Yockteng</w:t>
      </w:r>
      <w:proofErr w:type="spellEnd"/>
      <w:r w:rsidR="00362ADD" w:rsidRPr="00362ADD">
        <w:rPr>
          <w:lang w:val="en-GB"/>
        </w:rPr>
        <w:t xml:space="preserve">, R. (2025). Assessing genetic redundancy and diversity in Colombian cacao germplasm banks using SNP fingerprinting. </w:t>
      </w:r>
      <w:r w:rsidR="00362ADD" w:rsidRPr="00362ADD">
        <w:rPr>
          <w:i/>
          <w:iCs/>
          <w:lang w:val="en-GB"/>
        </w:rPr>
        <w:t>Frontiers in Plant Science</w:t>
      </w:r>
      <w:r w:rsidR="00362ADD" w:rsidRPr="00362ADD">
        <w:rPr>
          <w:lang w:val="en-GB"/>
        </w:rPr>
        <w:t xml:space="preserve">, </w:t>
      </w:r>
      <w:r w:rsidR="00362ADD" w:rsidRPr="00362ADD">
        <w:rPr>
          <w:i/>
          <w:iCs/>
          <w:lang w:val="en-GB"/>
        </w:rPr>
        <w:t>16</w:t>
      </w:r>
      <w:r w:rsidR="00362ADD" w:rsidRPr="00362ADD">
        <w:rPr>
          <w:lang w:val="en-GB"/>
        </w:rPr>
        <w:t>. https://doi.org/10.3389/fpls.2025.1632888</w:t>
      </w:r>
    </w:p>
    <w:p w14:paraId="5171A67F" w14:textId="44FEB364" w:rsidR="009B433E" w:rsidRPr="002B39CE" w:rsidRDefault="009B433E" w:rsidP="002B39CE">
      <w:pPr>
        <w:rPr>
          <w:lang w:val="en-GB"/>
        </w:rPr>
      </w:pPr>
    </w:p>
    <w:p w14:paraId="6232E125" w14:textId="1AD3411E" w:rsidR="00734611" w:rsidRDefault="00734611" w:rsidP="00734611">
      <w:pPr>
        <w:rPr>
          <w:b/>
          <w:bCs/>
        </w:rPr>
      </w:pPr>
      <w:r w:rsidRPr="00D825EA">
        <w:rPr>
          <w:b/>
          <w:bCs/>
        </w:rPr>
        <w:t>(October 2023-</w:t>
      </w:r>
      <w:r>
        <w:rPr>
          <w:b/>
          <w:bCs/>
        </w:rPr>
        <w:t>October</w:t>
      </w:r>
      <w:r w:rsidRPr="00D825EA">
        <w:rPr>
          <w:b/>
          <w:bCs/>
        </w:rPr>
        <w:t xml:space="preserve"> 2024) </w:t>
      </w:r>
    </w:p>
    <w:p w14:paraId="0227B9F7" w14:textId="4102BAF8" w:rsidR="00C01209" w:rsidRPr="00C01209" w:rsidRDefault="00C01209" w:rsidP="00C01209">
      <w:pPr>
        <w:rPr>
          <w:lang w:val="en-GB"/>
        </w:rPr>
      </w:pPr>
      <w:r w:rsidRPr="00EE73B8">
        <w:rPr>
          <w:b/>
          <w:bCs/>
          <w:lang w:val="en-GB"/>
        </w:rPr>
        <w:t>Ali, N. A., SUKHA,</w:t>
      </w:r>
      <w:r w:rsidRPr="00EE73B8">
        <w:rPr>
          <w:lang w:val="en-GB"/>
        </w:rPr>
        <w:t xml:space="preserve"> </w:t>
      </w:r>
      <w:r w:rsidRPr="00EE73B8">
        <w:rPr>
          <w:b/>
          <w:bCs/>
          <w:lang w:val="en-GB"/>
        </w:rPr>
        <w:t>D., UMAHARAN, P.</w:t>
      </w:r>
      <w:r w:rsidRPr="00EE73B8">
        <w:rPr>
          <w:lang w:val="en-GB"/>
        </w:rPr>
        <w:t xml:space="preserve">, &amp; MUJAFFAR, S. (2023). </w:t>
      </w:r>
      <w:r w:rsidRPr="00C01209">
        <w:rPr>
          <w:lang w:val="en-GB"/>
        </w:rPr>
        <w:t xml:space="preserve">Assessment of a Small-Scale Cacao (Theobroma cacao L.) Fermentation Method for Niche Marketing. </w:t>
      </w:r>
      <w:r w:rsidRPr="00C01209">
        <w:rPr>
          <w:i/>
          <w:iCs/>
          <w:lang w:val="en-GB"/>
        </w:rPr>
        <w:t>Journal of Arts, Science and Technology</w:t>
      </w:r>
      <w:r w:rsidRPr="00C01209">
        <w:rPr>
          <w:lang w:val="en-GB"/>
        </w:rPr>
        <w:t xml:space="preserve">, </w:t>
      </w:r>
      <w:r w:rsidRPr="00C01209">
        <w:rPr>
          <w:i/>
          <w:iCs/>
          <w:lang w:val="en-GB"/>
        </w:rPr>
        <w:t>15</w:t>
      </w:r>
      <w:r w:rsidRPr="00C01209">
        <w:rPr>
          <w:lang w:val="en-GB"/>
        </w:rPr>
        <w:t xml:space="preserve">(2 (Special Issue)), 63–77. </w:t>
      </w:r>
    </w:p>
    <w:p w14:paraId="54F430BE" w14:textId="77777777" w:rsidR="00734611" w:rsidRPr="00CC5137" w:rsidRDefault="00734611" w:rsidP="00734611">
      <w:r w:rsidRPr="00CC5137">
        <w:rPr>
          <w:b/>
          <w:bCs/>
        </w:rPr>
        <w:t>Bekele, FL</w:t>
      </w:r>
      <w:r w:rsidRPr="00CC5137">
        <w:t>. (2024). Phenotypic diversity and genome-wide association studies in a large and diverse sample of cacao (Theobroma cacao L.) in Trinidad. The University of the West Indies, St. Augustine, Trinidad and Tobago.</w:t>
      </w:r>
    </w:p>
    <w:p w14:paraId="36FEBCDE" w14:textId="77777777" w:rsidR="00734611" w:rsidRPr="00CC5137" w:rsidRDefault="00734611" w:rsidP="00734611">
      <w:r w:rsidRPr="00CC5137">
        <w:rPr>
          <w:b/>
          <w:bCs/>
        </w:rPr>
        <w:t>Bekele, F. L., Bidaisee, G. G., Bhola, J., &amp; Umaharan, P.</w:t>
      </w:r>
      <w:r w:rsidRPr="00CC5137">
        <w:t xml:space="preserve"> (2024). </w:t>
      </w:r>
      <w:r w:rsidRPr="00CC5137">
        <w:rPr>
          <w:i/>
          <w:iCs/>
        </w:rPr>
        <w:t xml:space="preserve">Catalogue of cacaos conserved at the CRC </w:t>
      </w:r>
      <w:proofErr w:type="spellStart"/>
      <w:r w:rsidRPr="00CC5137">
        <w:rPr>
          <w:i/>
          <w:iCs/>
        </w:rPr>
        <w:t>genebank</w:t>
      </w:r>
      <w:proofErr w:type="spellEnd"/>
      <w:r w:rsidRPr="00CC5137">
        <w:rPr>
          <w:i/>
          <w:iCs/>
        </w:rPr>
        <w:t xml:space="preserve"> Catalogue of cacaos conserved at the CRC </w:t>
      </w:r>
      <w:proofErr w:type="spellStart"/>
      <w:r w:rsidRPr="00CC5137">
        <w:rPr>
          <w:i/>
          <w:iCs/>
        </w:rPr>
        <w:t>genebank</w:t>
      </w:r>
      <w:proofErr w:type="spellEnd"/>
      <w:r w:rsidRPr="00CC5137">
        <w:t xml:space="preserve">. </w:t>
      </w:r>
      <w:proofErr w:type="spellStart"/>
      <w:r w:rsidRPr="00CC5137">
        <w:t>Bioversity</w:t>
      </w:r>
      <w:proofErr w:type="spellEnd"/>
      <w:r w:rsidRPr="00CC5137">
        <w:t xml:space="preserve"> International and MOCCA, Trinidad, Trinidad and Tobago &amp; Lima, Peru. </w:t>
      </w:r>
      <w:hyperlink r:id="rId13" w:anchor="1709338923925-9d6c12cf-a1e7" w:history="1">
        <w:proofErr w:type="spellStart"/>
        <w:r w:rsidRPr="00CC5137">
          <w:rPr>
            <w:rStyle w:val="Hyperlink"/>
            <w:rFonts w:eastAsiaTheme="majorEastAsia"/>
          </w:rPr>
          <w:t>Recursos</w:t>
        </w:r>
        <w:proofErr w:type="spellEnd"/>
        <w:r w:rsidRPr="00CC5137">
          <w:rPr>
            <w:rStyle w:val="Hyperlink"/>
            <w:rFonts w:eastAsiaTheme="majorEastAsia"/>
          </w:rPr>
          <w:t xml:space="preserve"> cacao - MOCCA</w:t>
        </w:r>
      </w:hyperlink>
    </w:p>
    <w:p w14:paraId="65A0744D" w14:textId="77777777" w:rsidR="00734611" w:rsidRPr="00CC5137" w:rsidRDefault="00734611" w:rsidP="00734611">
      <w:r w:rsidRPr="00CC5137">
        <w:rPr>
          <w:b/>
          <w:bCs/>
        </w:rPr>
        <w:t xml:space="preserve">Bekele FL, Bidaisee GG, Bhola JJ, Motilal, M </w:t>
      </w:r>
      <w:r w:rsidRPr="00CC5137">
        <w:t>and</w:t>
      </w:r>
      <w:r w:rsidRPr="00CC5137">
        <w:rPr>
          <w:b/>
          <w:bCs/>
        </w:rPr>
        <w:t xml:space="preserve"> Umaharan P </w:t>
      </w:r>
      <w:r w:rsidRPr="00CC5137">
        <w:t xml:space="preserve">(2024) Catalogue of Maranon accessions conserved at the International Cocoa </w:t>
      </w:r>
      <w:proofErr w:type="spellStart"/>
      <w:r w:rsidRPr="00CC5137">
        <w:t>Genebank</w:t>
      </w:r>
      <w:proofErr w:type="spellEnd"/>
      <w:r w:rsidRPr="00CC5137">
        <w:t>, Trinidad. Cocoa Research Centre, The University of the West Indies.</w:t>
      </w:r>
    </w:p>
    <w:p w14:paraId="579A9E24" w14:textId="77777777" w:rsidR="00734611" w:rsidRPr="00CC5137" w:rsidRDefault="00734611" w:rsidP="00734611">
      <w:r w:rsidRPr="00CC5137">
        <w:t xml:space="preserve">Blommaert H, Castillo-Michel H, Veronesi G, </w:t>
      </w:r>
      <w:proofErr w:type="spellStart"/>
      <w:r w:rsidRPr="00CC5137">
        <w:t>Tucoulou</w:t>
      </w:r>
      <w:proofErr w:type="spellEnd"/>
      <w:r w:rsidRPr="00CC5137">
        <w:t xml:space="preserve"> R, Beauchêne J, </w:t>
      </w:r>
      <w:r w:rsidRPr="00CC5137">
        <w:rPr>
          <w:b/>
          <w:bCs/>
        </w:rPr>
        <w:t>Umaharan P,</w:t>
      </w:r>
      <w:r w:rsidRPr="00CC5137">
        <w:t xml:space="preserve"> Smolders E and </w:t>
      </w:r>
      <w:proofErr w:type="spellStart"/>
      <w:r w:rsidRPr="00CC5137">
        <w:t>Sarret</w:t>
      </w:r>
      <w:proofErr w:type="spellEnd"/>
      <w:r w:rsidRPr="00CC5137">
        <w:t xml:space="preserve"> G (2024) Ca-oxalate crystals are involved in cadmium storage in a high Cd accumulating cultivar of cacao. Environmental and Experimental Botany, 221, 105713. </w:t>
      </w:r>
      <w:proofErr w:type="spellStart"/>
      <w:r w:rsidRPr="00CC5137">
        <w:t>doi</w:t>
      </w:r>
      <w:proofErr w:type="spellEnd"/>
      <w:r w:rsidRPr="00CC5137">
        <w:t>: 10.1016/j.envexpbot.2024.105713. (Impact Factor: 5.7; Reads: 3, Citations: 0)</w:t>
      </w:r>
    </w:p>
    <w:p w14:paraId="61B1A1B2" w14:textId="77777777" w:rsidR="00734611" w:rsidRPr="00CC5137" w:rsidRDefault="00734611" w:rsidP="00734611">
      <w:r w:rsidRPr="00CC5137">
        <w:t xml:space="preserve">Cacao of Excellence 2023 Guide for the assessment of cacao quality and </w:t>
      </w:r>
      <w:proofErr w:type="spellStart"/>
      <w:r w:rsidRPr="00CC5137">
        <w:t>flavour</w:t>
      </w:r>
      <w:proofErr w:type="spellEnd"/>
      <w:r w:rsidRPr="00CC5137">
        <w:t xml:space="preserve">. Compiled by the Cacao of Excellence </w:t>
      </w:r>
      <w:proofErr w:type="spellStart"/>
      <w:r w:rsidRPr="00CC5137">
        <w:t>programme</w:t>
      </w:r>
      <w:proofErr w:type="spellEnd"/>
      <w:r w:rsidRPr="00CC5137">
        <w:t xml:space="preserve"> of the Alliance of </w:t>
      </w:r>
      <w:proofErr w:type="spellStart"/>
      <w:r w:rsidRPr="00CC5137">
        <w:t>Bioversity</w:t>
      </w:r>
      <w:proofErr w:type="spellEnd"/>
      <w:r w:rsidRPr="00CC5137">
        <w:t xml:space="preserve"> International and CIAT, in collaboration with the members of the Working Group on the development of the International Standards for the Assessment of Cocoa Quality and </w:t>
      </w:r>
      <w:proofErr w:type="spellStart"/>
      <w:r w:rsidRPr="00CC5137">
        <w:t>Flavour</w:t>
      </w:r>
      <w:proofErr w:type="spellEnd"/>
      <w:r w:rsidRPr="00CC5137">
        <w:t xml:space="preserve"> (ISCQF). </w:t>
      </w:r>
      <w:proofErr w:type="spellStart"/>
      <w:r w:rsidRPr="00CC5137">
        <w:t>Bioversity</w:t>
      </w:r>
      <w:proofErr w:type="spellEnd"/>
      <w:r w:rsidRPr="00CC5137">
        <w:t xml:space="preserve"> International. 216 Pages. [https://www.cacaoofexcellence.org/fileadmin/Websites/CocoaOfExcellence/docs/guide/WEB_CoEx_Guide_Cacao_Quality_Flavour-ENGLISH-March_2024.pdf]</w:t>
      </w:r>
    </w:p>
    <w:p w14:paraId="5998126D" w14:textId="63375A2C" w:rsidR="00734611" w:rsidRPr="00CC5137" w:rsidRDefault="00734611" w:rsidP="00734611">
      <w:r w:rsidRPr="00CC5137">
        <w:rPr>
          <w:b/>
          <w:bCs/>
        </w:rPr>
        <w:t>Chakrabarti S</w:t>
      </w:r>
      <w:r w:rsidRPr="00CC5137">
        <w:t xml:space="preserve"> and </w:t>
      </w:r>
      <w:r w:rsidRPr="00CC5137">
        <w:rPr>
          <w:b/>
          <w:bCs/>
        </w:rPr>
        <w:t xml:space="preserve">Umaharan P </w:t>
      </w:r>
      <w:r w:rsidRPr="00CC5137">
        <w:t xml:space="preserve">(2023) Exploiting the Cocoa genetic variation for flowering time and pod development period for climate adaptation: relationship to selected yield components. </w:t>
      </w:r>
    </w:p>
    <w:p w14:paraId="056524D1" w14:textId="4C43B008" w:rsidR="00D86F7F" w:rsidRPr="00D86F7F" w:rsidRDefault="00D86F7F" w:rsidP="00D86F7F">
      <w:pPr>
        <w:rPr>
          <w:lang w:val="en-GB"/>
        </w:rPr>
      </w:pPr>
      <w:r w:rsidRPr="00FA5978">
        <w:rPr>
          <w:lang w:val="es-419"/>
        </w:rPr>
        <w:t>Orozco-Aguilar</w:t>
      </w:r>
      <w:r w:rsidR="00CD625E" w:rsidRPr="00FA5978">
        <w:rPr>
          <w:lang w:val="es-419"/>
        </w:rPr>
        <w:t xml:space="preserve"> </w:t>
      </w:r>
      <w:r w:rsidRPr="00FA5978">
        <w:rPr>
          <w:lang w:val="es-419"/>
        </w:rPr>
        <w:t xml:space="preserve">L., </w:t>
      </w:r>
      <w:proofErr w:type="spellStart"/>
      <w:r w:rsidRPr="00FA5978">
        <w:rPr>
          <w:lang w:val="es-419"/>
        </w:rPr>
        <w:t>Lopez</w:t>
      </w:r>
      <w:proofErr w:type="spellEnd"/>
      <w:r w:rsidRPr="00FA5978">
        <w:rPr>
          <w:lang w:val="es-419"/>
        </w:rPr>
        <w:t>-Sampson</w:t>
      </w:r>
      <w:r w:rsidR="00CD625E" w:rsidRPr="00FA5978">
        <w:rPr>
          <w:lang w:val="es-419"/>
        </w:rPr>
        <w:t xml:space="preserve"> </w:t>
      </w:r>
      <w:r w:rsidRPr="00FA5978">
        <w:rPr>
          <w:lang w:val="es-419"/>
        </w:rPr>
        <w:t>A, Cerda RH,…</w:t>
      </w:r>
      <w:r w:rsidR="00CD625E" w:rsidRPr="00FA5978">
        <w:rPr>
          <w:b/>
          <w:bCs/>
          <w:lang w:val="es-419"/>
        </w:rPr>
        <w:t>Ramtahal G, Umaharan P, Holder A</w:t>
      </w:r>
      <w:r w:rsidR="00CD625E" w:rsidRPr="00FA5978">
        <w:rPr>
          <w:lang w:val="es-419"/>
        </w:rPr>
        <w:t xml:space="preserve">, </w:t>
      </w:r>
      <w:r w:rsidRPr="00FA5978">
        <w:rPr>
          <w:lang w:val="es-419"/>
        </w:rPr>
        <w:t xml:space="preserve"> … Somarriba, E. (2024). </w:t>
      </w:r>
      <w:proofErr w:type="spellStart"/>
      <w:r w:rsidRPr="00D86F7F">
        <w:rPr>
          <w:lang w:val="en-GB"/>
        </w:rPr>
        <w:t>CacaoFIT</w:t>
      </w:r>
      <w:proofErr w:type="spellEnd"/>
      <w:r w:rsidRPr="00D86F7F">
        <w:rPr>
          <w:lang w:val="en-GB"/>
        </w:rPr>
        <w:t xml:space="preserve">: the network of cacao field trials in Latin America and its contribution to sustainable cacao farming in the region. </w:t>
      </w:r>
      <w:r w:rsidRPr="00D86F7F">
        <w:rPr>
          <w:i/>
          <w:iCs/>
          <w:lang w:val="en-GB"/>
        </w:rPr>
        <w:t>Frontiers in Sustainable Food Systems</w:t>
      </w:r>
      <w:r w:rsidRPr="00D86F7F">
        <w:rPr>
          <w:lang w:val="en-GB"/>
        </w:rPr>
        <w:t xml:space="preserve">, </w:t>
      </w:r>
      <w:r w:rsidRPr="00D86F7F">
        <w:rPr>
          <w:i/>
          <w:iCs/>
          <w:lang w:val="en-GB"/>
        </w:rPr>
        <w:t>8</w:t>
      </w:r>
      <w:r w:rsidRPr="00D86F7F">
        <w:rPr>
          <w:lang w:val="en-GB"/>
        </w:rPr>
        <w:t>. https://doi.org/10.3389/fsufs.2024.1370275</w:t>
      </w:r>
    </w:p>
    <w:p w14:paraId="19209717" w14:textId="48CC5F0B" w:rsidR="00D86F7F" w:rsidRPr="00CC5137" w:rsidRDefault="00D86F7F" w:rsidP="00734611">
      <w:pPr>
        <w:rPr>
          <w:highlight w:val="yellow"/>
          <w:lang w:val="en-GB"/>
        </w:rPr>
      </w:pPr>
      <w:r w:rsidRPr="00CC5137">
        <w:rPr>
          <w:lang w:val="en-GB"/>
        </w:rPr>
        <w:t>Sahadeo, P. J.,</w:t>
      </w:r>
      <w:r w:rsidRPr="00CC5137">
        <w:rPr>
          <w:b/>
          <w:bCs/>
          <w:lang w:val="en-GB"/>
        </w:rPr>
        <w:t xml:space="preserve"> Sukha, D.</w:t>
      </w:r>
      <w:r w:rsidRPr="00CC5137">
        <w:rPr>
          <w:lang w:val="en-GB"/>
        </w:rPr>
        <w:t>, Chadee, X. T.</w:t>
      </w:r>
      <w:r w:rsidRPr="00CC5137">
        <w:rPr>
          <w:b/>
          <w:bCs/>
          <w:lang w:val="en-GB"/>
        </w:rPr>
        <w:t>, Umaharan, P</w:t>
      </w:r>
      <w:r w:rsidRPr="00CC5137">
        <w:rPr>
          <w:lang w:val="en-GB"/>
        </w:rPr>
        <w:t>., &amp; Clarke, R. M. (2024). Assessing mathematical models for the intermittent drying of cocoa (Theobroma cacao L.) beans. Discover Applied Sciences, 6(8), 435. https://doi.org/10.1007/s42452-024-06134-3</w:t>
      </w:r>
    </w:p>
    <w:p w14:paraId="3A07CD85" w14:textId="77777777" w:rsidR="00734611" w:rsidRPr="00CC5137" w:rsidRDefault="00734611" w:rsidP="00734611">
      <w:r w:rsidRPr="00CC5137">
        <w:rPr>
          <w:b/>
          <w:bCs/>
        </w:rPr>
        <w:t>Sukha, D A</w:t>
      </w:r>
      <w:r w:rsidRPr="00CC5137">
        <w:t xml:space="preserve"> and Seguine ES (2023) Protocols for the preparation and </w:t>
      </w:r>
      <w:proofErr w:type="spellStart"/>
      <w:r w:rsidRPr="00CC5137">
        <w:t>flavour</w:t>
      </w:r>
      <w:proofErr w:type="spellEnd"/>
      <w:r w:rsidRPr="00CC5137">
        <w:t xml:space="preserve"> evaluation of samples and small-scale fermentation techniques.  Chapter in: Cocoa Beans: Chocolate and Cocoa Industry Quality Requirements. Edition 2: December 2023.  p. 71-94.  Edited by MJ End and R Dand.  CAOBISCO/ECA, Brussels, Belgium. [http://jointcocoaresearchfund.eu/].</w:t>
      </w:r>
    </w:p>
    <w:p w14:paraId="79D5A9A5" w14:textId="77777777" w:rsidR="00C01209" w:rsidRPr="00C01209" w:rsidRDefault="00C01209" w:rsidP="00C01209">
      <w:pPr>
        <w:rPr>
          <w:lang w:val="en-GB"/>
        </w:rPr>
      </w:pPr>
      <w:r w:rsidRPr="00832AF1">
        <w:rPr>
          <w:b/>
          <w:bCs/>
          <w:lang w:val="en-GB"/>
        </w:rPr>
        <w:t>Umaharan, P., Lewis, M., Fernandez, A., Lee Lum, K., &amp; Oman, S</w:t>
      </w:r>
      <w:r w:rsidRPr="00C01209">
        <w:rPr>
          <w:lang w:val="en-GB"/>
        </w:rPr>
        <w:t xml:space="preserve">. (2023). </w:t>
      </w:r>
      <w:r w:rsidRPr="00C01209">
        <w:rPr>
          <w:i/>
          <w:iCs/>
          <w:lang w:val="en-GB"/>
        </w:rPr>
        <w:t>The Trinidad and Tobago Cocoa Value Chain: Analysis and upgrade strategy</w:t>
      </w:r>
      <w:r w:rsidRPr="00C01209">
        <w:rPr>
          <w:lang w:val="en-GB"/>
        </w:rPr>
        <w:t>.</w:t>
      </w:r>
    </w:p>
    <w:p w14:paraId="79D351BD" w14:textId="478B86E3" w:rsidR="00843102" w:rsidRDefault="009F6AFC" w:rsidP="00843102">
      <w:pPr>
        <w:pStyle w:val="BodyText"/>
        <w:rPr>
          <w:bCs/>
        </w:rPr>
      </w:pPr>
      <w:r w:rsidRPr="00CC5137">
        <w:rPr>
          <w:bCs/>
        </w:rPr>
        <w:t xml:space="preserve">Contributions from </w:t>
      </w:r>
      <w:r w:rsidRPr="00CC5137">
        <w:rPr>
          <w:b/>
        </w:rPr>
        <w:t>P. Umaharan</w:t>
      </w:r>
      <w:r w:rsidRPr="00CC5137">
        <w:rPr>
          <w:bCs/>
        </w:rPr>
        <w:t xml:space="preserve"> and </w:t>
      </w:r>
      <w:r w:rsidRPr="00CC5137">
        <w:rPr>
          <w:b/>
        </w:rPr>
        <w:t>R Umaharan</w:t>
      </w:r>
      <w:r w:rsidRPr="00CC5137">
        <w:rPr>
          <w:bCs/>
        </w:rPr>
        <w:t xml:space="preserve"> in </w:t>
      </w:r>
      <w:r w:rsidR="00843102" w:rsidRPr="00CC5137">
        <w:rPr>
          <w:bCs/>
        </w:rPr>
        <w:t>End MJ, Daymond AJ, Hadley P (2024) Eds. Technical Guidelines for the Safe Movement of Cocoa Germplasm (5</w:t>
      </w:r>
      <w:r w:rsidR="00843102" w:rsidRPr="00CC5137">
        <w:rPr>
          <w:bCs/>
          <w:vertAlign w:val="superscript"/>
        </w:rPr>
        <w:t>th</w:t>
      </w:r>
      <w:r w:rsidR="00843102" w:rsidRPr="00CC5137">
        <w:rPr>
          <w:bCs/>
        </w:rPr>
        <w:t xml:space="preserve"> Revision, October 2024). </w:t>
      </w:r>
      <w:proofErr w:type="spellStart"/>
      <w:r w:rsidR="00843102" w:rsidRPr="00CC5137">
        <w:rPr>
          <w:bCs/>
        </w:rPr>
        <w:t>CacaoNet</w:t>
      </w:r>
      <w:proofErr w:type="spellEnd"/>
      <w:r w:rsidR="00843102" w:rsidRPr="00CC5137">
        <w:rPr>
          <w:bCs/>
        </w:rPr>
        <w:t xml:space="preserve"> – Alliance of </w:t>
      </w:r>
      <w:proofErr w:type="spellStart"/>
      <w:r w:rsidR="00843102" w:rsidRPr="00CC5137">
        <w:rPr>
          <w:bCs/>
        </w:rPr>
        <w:t>Bioversity</w:t>
      </w:r>
      <w:proofErr w:type="spellEnd"/>
      <w:r w:rsidR="00843102" w:rsidRPr="00CC5137">
        <w:rPr>
          <w:bCs/>
        </w:rPr>
        <w:t xml:space="preserve"> International/CIAT.  (END24A) </w:t>
      </w:r>
    </w:p>
    <w:p w14:paraId="687CB44E" w14:textId="77777777" w:rsidR="00023F50" w:rsidRPr="00023F50" w:rsidRDefault="00023F50" w:rsidP="00023F50">
      <w:pPr>
        <w:spacing w:after="0" w:line="240" w:lineRule="auto"/>
        <w:rPr>
          <w:rFonts w:eastAsia="Calibri" w:cs="Calibri"/>
        </w:rPr>
      </w:pPr>
    </w:p>
    <w:p w14:paraId="03D30623" w14:textId="203BDA19" w:rsidR="00023F50" w:rsidRPr="00023F50" w:rsidRDefault="00023F50" w:rsidP="00023F50">
      <w:pPr>
        <w:pStyle w:val="Heading3"/>
        <w:rPr>
          <w:b/>
        </w:rPr>
      </w:pPr>
      <w:bookmarkStart w:id="15" w:name="_Toc209086919"/>
      <w:r w:rsidRPr="00023F50">
        <w:rPr>
          <w:b/>
        </w:rPr>
        <w:t>Other Events/Media</w:t>
      </w:r>
      <w:bookmarkEnd w:id="15"/>
      <w:r w:rsidRPr="00023F50">
        <w:rPr>
          <w:b/>
        </w:rPr>
        <w:t xml:space="preserve"> </w:t>
      </w:r>
    </w:p>
    <w:p w14:paraId="05B783BF" w14:textId="71C9C27C" w:rsidR="0033786E" w:rsidRDefault="00C51274" w:rsidP="0033786E">
      <w:pPr>
        <w:pStyle w:val="Heading3"/>
        <w:rPr>
          <w:bCs/>
          <w:vanish/>
        </w:rPr>
      </w:pPr>
      <w:r w:rsidRPr="0033786E">
        <w:rPr>
          <w:b/>
          <w:vanish/>
        </w:rPr>
        <w:t>Other Events/Media Coverage</w:t>
      </w:r>
      <w:r>
        <w:rPr>
          <w:bCs/>
          <w:vanish/>
        </w:rPr>
        <w:t xml:space="preserve"> </w:t>
      </w:r>
    </w:p>
    <w:p w14:paraId="1584021B" w14:textId="52CD03ED" w:rsidR="00D834F7" w:rsidRPr="00D834F7" w:rsidRDefault="00D834F7" w:rsidP="00BE550A">
      <w:pPr>
        <w:pStyle w:val="ListParagraph"/>
        <w:numPr>
          <w:ilvl w:val="0"/>
          <w:numId w:val="3"/>
        </w:numPr>
        <w:spacing w:after="0" w:line="240" w:lineRule="auto"/>
        <w:rPr>
          <w:rFonts w:eastAsia="Calibri" w:cs="Calibri"/>
        </w:rPr>
      </w:pPr>
      <w:bookmarkStart w:id="16" w:name="_Hlk209084808"/>
      <w:r w:rsidRPr="00D834F7">
        <w:rPr>
          <w:rFonts w:eastAsia="Calibri" w:cs="Calibri"/>
        </w:rPr>
        <w:t>Thre</w:t>
      </w:r>
      <w:bookmarkEnd w:id="16"/>
      <w:r w:rsidRPr="00D834F7">
        <w:rPr>
          <w:rFonts w:eastAsia="Calibri" w:cs="Calibri"/>
        </w:rPr>
        <w:t xml:space="preserve">e Basic Chocolate Making courses held since June 2025 </w:t>
      </w:r>
    </w:p>
    <w:p w14:paraId="648F7B56" w14:textId="6616D8B2" w:rsidR="00150403" w:rsidRPr="00BE550A" w:rsidRDefault="00D25669" w:rsidP="00BE550A">
      <w:pPr>
        <w:pStyle w:val="ListParagraph"/>
        <w:numPr>
          <w:ilvl w:val="0"/>
          <w:numId w:val="3"/>
        </w:numPr>
        <w:spacing w:after="0" w:line="240" w:lineRule="auto"/>
        <w:rPr>
          <w:rFonts w:cs="Calibri"/>
          <w:color w:val="0563C1"/>
          <w:u w:val="single"/>
          <w:lang w:eastAsia="en-GB"/>
        </w:rPr>
      </w:pPr>
      <w:r w:rsidRPr="00BE550A">
        <w:rPr>
          <w:rFonts w:eastAsia="Calibri" w:cs="Calibri"/>
        </w:rPr>
        <w:t>Dr. Naailah Ali’s work on fermentation and support for cocoa farmers highlighted in</w:t>
      </w:r>
      <w:r w:rsidR="00150403" w:rsidRPr="00BE550A">
        <w:rPr>
          <w:rFonts w:eastAsia="Calibri" w:cs="Calibri"/>
        </w:rPr>
        <w:t xml:space="preserve"> </w:t>
      </w:r>
      <w:proofErr w:type="spellStart"/>
      <w:r w:rsidR="00150403" w:rsidRPr="00BE550A">
        <w:rPr>
          <w:rFonts w:eastAsia="Calibri" w:cs="Calibri"/>
        </w:rPr>
        <w:t>Nature</w:t>
      </w:r>
      <w:r w:rsidR="004C5057" w:rsidRPr="00BE550A">
        <w:rPr>
          <w:rFonts w:eastAsia="Calibri" w:cs="Calibri"/>
        </w:rPr>
        <w:t>:Where</w:t>
      </w:r>
      <w:proofErr w:type="spellEnd"/>
      <w:r w:rsidR="004C5057" w:rsidRPr="00BE550A">
        <w:rPr>
          <w:rFonts w:eastAsia="Calibri" w:cs="Calibri"/>
        </w:rPr>
        <w:t xml:space="preserve"> I work</w:t>
      </w:r>
      <w:r w:rsidRPr="00BE550A">
        <w:rPr>
          <w:rFonts w:eastAsia="Calibri" w:cs="Calibri"/>
        </w:rPr>
        <w:t xml:space="preserve"> </w:t>
      </w:r>
      <w:hyperlink r:id="rId14" w:history="1">
        <w:r w:rsidR="00150403" w:rsidRPr="00BE550A">
          <w:rPr>
            <w:rFonts w:eastAsia="Times New Roman" w:cs="Calibri"/>
            <w:color w:val="0563C1"/>
            <w:u w:val="single"/>
            <w:lang w:eastAsia="en-GB"/>
          </w:rPr>
          <w:t>Sweet like chocolate: researching in the shade of a cacao tree</w:t>
        </w:r>
      </w:hyperlink>
    </w:p>
    <w:p w14:paraId="7E8E7517" w14:textId="60F80F0E" w:rsidR="00D25669" w:rsidRPr="00BE550A" w:rsidRDefault="007F529F" w:rsidP="00BE550A">
      <w:pPr>
        <w:pStyle w:val="ListParagraph"/>
        <w:numPr>
          <w:ilvl w:val="0"/>
          <w:numId w:val="3"/>
        </w:numPr>
      </w:pPr>
      <w:r w:rsidRPr="00BE550A">
        <w:t xml:space="preserve">Green Climate Fund Project was launched in Hyatt on the </w:t>
      </w:r>
      <w:proofErr w:type="gramStart"/>
      <w:r w:rsidRPr="00BE550A">
        <w:t>30th</w:t>
      </w:r>
      <w:proofErr w:type="gramEnd"/>
      <w:r w:rsidRPr="00BE550A">
        <w:t xml:space="preserve"> June at Hyatt Regency and gap analysis workshop at </w:t>
      </w:r>
      <w:proofErr w:type="spellStart"/>
      <w:r w:rsidRPr="00BE550A">
        <w:t>Ortinola</w:t>
      </w:r>
      <w:proofErr w:type="spellEnd"/>
      <w:r w:rsidRPr="00BE550A">
        <w:t xml:space="preserve"> conference centre for stakeholders </w:t>
      </w:r>
      <w:r w:rsidR="00C456D6" w:rsidRPr="00BE550A">
        <w:t>planned for 25</w:t>
      </w:r>
      <w:r w:rsidR="00C456D6" w:rsidRPr="00BE550A">
        <w:rPr>
          <w:vertAlign w:val="superscript"/>
        </w:rPr>
        <w:t>th</w:t>
      </w:r>
      <w:r w:rsidR="00C456D6" w:rsidRPr="00BE550A">
        <w:t xml:space="preserve"> </w:t>
      </w:r>
      <w:r w:rsidRPr="00BE550A">
        <w:t xml:space="preserve"> September.</w:t>
      </w:r>
    </w:p>
    <w:p w14:paraId="5683CCD8" w14:textId="77777777" w:rsidR="00BE550A" w:rsidRPr="00BE550A" w:rsidRDefault="00E11BAB" w:rsidP="00BE550A">
      <w:pPr>
        <w:pStyle w:val="ListParagraph"/>
        <w:numPr>
          <w:ilvl w:val="0"/>
          <w:numId w:val="3"/>
        </w:numPr>
      </w:pPr>
      <w:r w:rsidRPr="00BE550A">
        <w:t>World Cocoa and Chocolate Day Expo</w:t>
      </w:r>
      <w:r w:rsidRPr="00BE550A">
        <w:t xml:space="preserve"> planned for</w:t>
      </w:r>
      <w:r w:rsidRPr="00BE550A">
        <w:t xml:space="preserve"> 10-11 October</w:t>
      </w:r>
      <w:r w:rsidRPr="00BE550A">
        <w:t xml:space="preserve">: </w:t>
      </w:r>
      <w:r w:rsidRPr="00BE550A">
        <w:t xml:space="preserve"> 5 regional chocolatiers</w:t>
      </w:r>
      <w:r w:rsidRPr="00BE550A">
        <w:t xml:space="preserve"> and some </w:t>
      </w:r>
      <w:r w:rsidRPr="00BE550A">
        <w:t>70 exhibitors</w:t>
      </w:r>
      <w:r w:rsidRPr="00BE550A">
        <w:t xml:space="preserve"> will participate</w:t>
      </w:r>
    </w:p>
    <w:p w14:paraId="21F8DD86" w14:textId="7C4E39C6" w:rsidR="00C02542" w:rsidRPr="00BE550A" w:rsidRDefault="00BE550A" w:rsidP="00BE550A">
      <w:pPr>
        <w:pStyle w:val="ListParagraph"/>
        <w:numPr>
          <w:ilvl w:val="0"/>
          <w:numId w:val="3"/>
        </w:numPr>
      </w:pPr>
      <w:r w:rsidRPr="00BE550A">
        <w:t>I</w:t>
      </w:r>
      <w:r w:rsidR="00C02542" w:rsidRPr="00BE550A">
        <w:t>nstallation and commissioning of the chocolate factory 14-23 October and factory launch for early November</w:t>
      </w:r>
      <w:r w:rsidRPr="00BE550A">
        <w:t xml:space="preserve"> 2025</w:t>
      </w:r>
      <w:r w:rsidR="00C02542" w:rsidRPr="00BE550A">
        <w:t> </w:t>
      </w:r>
      <w:r w:rsidR="00FE7685">
        <w:t xml:space="preserve"> (Board is currently being established)</w:t>
      </w:r>
    </w:p>
    <w:p w14:paraId="6AD5132D" w14:textId="31DB4697" w:rsidR="00C266B2" w:rsidRDefault="00C266B2" w:rsidP="00BE550A">
      <w:pPr>
        <w:pStyle w:val="ListParagraph"/>
        <w:numPr>
          <w:ilvl w:val="0"/>
          <w:numId w:val="3"/>
        </w:numPr>
      </w:pPr>
      <w:r w:rsidRPr="00BE550A">
        <w:t xml:space="preserve">FAO/CRC </w:t>
      </w:r>
      <w:r w:rsidR="00DA5B5E" w:rsidRPr="00BE550A">
        <w:t>OCOP (</w:t>
      </w:r>
      <w:r w:rsidRPr="00BE550A">
        <w:t>One C</w:t>
      </w:r>
      <w:r w:rsidR="00DA5B5E" w:rsidRPr="00BE550A">
        <w:t>ountry</w:t>
      </w:r>
      <w:r w:rsidRPr="00BE550A">
        <w:t xml:space="preserve"> One Priority</w:t>
      </w:r>
      <w:r w:rsidR="00DA5B5E" w:rsidRPr="00BE550A">
        <w:t>)</w:t>
      </w:r>
      <w:r w:rsidR="00112A92">
        <w:t>. Prof Umaharan invited to present at meeting in Rome (15 October) and</w:t>
      </w:r>
      <w:r w:rsidR="00DA5B5E" w:rsidRPr="00BE550A">
        <w:t xml:space="preserve"> </w:t>
      </w:r>
      <w:r w:rsidR="00B74D94" w:rsidRPr="00BE550A">
        <w:t xml:space="preserve">regional </w:t>
      </w:r>
      <w:r w:rsidR="00DA5B5E" w:rsidRPr="00BE550A">
        <w:t xml:space="preserve">workshop </w:t>
      </w:r>
      <w:r w:rsidR="00B74D94" w:rsidRPr="00BE550A">
        <w:t xml:space="preserve">to </w:t>
      </w:r>
      <w:r w:rsidR="00B74D94" w:rsidRPr="00BE550A">
        <w:rPr>
          <w:lang w:bidi="en-US"/>
        </w:rPr>
        <w:t>de</w:t>
      </w:r>
      <w:r w:rsidR="00B74D94" w:rsidRPr="00BE550A">
        <w:t>velop</w:t>
      </w:r>
      <w:r w:rsidR="00B74D94" w:rsidRPr="00BE550A">
        <w:rPr>
          <w:lang w:bidi="en-US"/>
        </w:rPr>
        <w:t xml:space="preserve"> a roadmap for cocoa and chocolate development in the Caribbean</w:t>
      </w:r>
      <w:r w:rsidR="00B74D94" w:rsidRPr="00BE550A">
        <w:t xml:space="preserve"> (plan</w:t>
      </w:r>
      <w:r w:rsidR="00DA5B5E" w:rsidRPr="00BE550A">
        <w:t>ned for November 2025</w:t>
      </w:r>
      <w:r w:rsidR="00B74D94" w:rsidRPr="00BE550A">
        <w:t>)</w:t>
      </w:r>
    </w:p>
    <w:p w14:paraId="5AA833E0" w14:textId="737FC4C9" w:rsidR="005D6A43" w:rsidRPr="00D24168" w:rsidRDefault="00F746A4" w:rsidP="00D24168">
      <w:pPr>
        <w:pStyle w:val="Heading2"/>
      </w:pPr>
      <w:bookmarkStart w:id="17" w:name="_Toc209086920"/>
      <w:r w:rsidRPr="00D24168">
        <w:t>Recent Staff Recognitions</w:t>
      </w:r>
      <w:bookmarkEnd w:id="17"/>
    </w:p>
    <w:p w14:paraId="15378A09" w14:textId="6AA4032B" w:rsidR="00F06D72" w:rsidRDefault="00270183" w:rsidP="00F06D72">
      <w:pPr>
        <w:pStyle w:val="ListParagraph"/>
        <w:numPr>
          <w:ilvl w:val="0"/>
          <w:numId w:val="3"/>
        </w:numPr>
        <w:spacing w:after="0" w:line="240" w:lineRule="auto"/>
        <w:rPr>
          <w:rFonts w:eastAsia="Calibri" w:cs="Calibri"/>
        </w:rPr>
      </w:pPr>
      <w:r>
        <w:rPr>
          <w:rFonts w:eastAsia="Calibri" w:cs="Calibri"/>
        </w:rPr>
        <w:t xml:space="preserve">Prof Umaharan selected to serve as </w:t>
      </w:r>
      <w:r w:rsidRPr="00270183">
        <w:rPr>
          <w:rFonts w:eastAsia="Calibri" w:cs="Calibri"/>
          <w:lang w:bidi="en-US"/>
        </w:rPr>
        <w:t>editor on the EUPHYTICA editorial board </w:t>
      </w:r>
    </w:p>
    <w:p w14:paraId="4B8201ED" w14:textId="0198E73A" w:rsidR="00C62F99" w:rsidRPr="002344F7" w:rsidRDefault="00C62F99" w:rsidP="00F06D72">
      <w:pPr>
        <w:pStyle w:val="ListParagraph"/>
        <w:numPr>
          <w:ilvl w:val="0"/>
          <w:numId w:val="3"/>
        </w:numPr>
        <w:spacing w:after="0" w:line="240" w:lineRule="auto"/>
        <w:rPr>
          <w:rFonts w:eastAsia="Calibri" w:cs="Calibri"/>
        </w:rPr>
      </w:pPr>
      <w:r>
        <w:rPr>
          <w:rFonts w:eastAsia="Calibri" w:cs="Calibri"/>
          <w:lang w:bidi="en-US"/>
        </w:rPr>
        <w:t>Prof Umaharan selected t</w:t>
      </w:r>
      <w:r w:rsidR="0001341A">
        <w:rPr>
          <w:rFonts w:eastAsia="Calibri" w:cs="Calibri"/>
          <w:lang w:bidi="en-US"/>
        </w:rPr>
        <w:t>o</w:t>
      </w:r>
      <w:r>
        <w:rPr>
          <w:rFonts w:eastAsia="Calibri" w:cs="Calibri"/>
          <w:lang w:bidi="en-US"/>
        </w:rPr>
        <w:t xml:space="preserve"> </w:t>
      </w:r>
      <w:r w:rsidRPr="00C62F99">
        <w:rPr>
          <w:rFonts w:eastAsia="Calibri" w:cs="Calibri"/>
          <w:lang w:val="en-US" w:bidi="en-US"/>
        </w:rPr>
        <w:t>serve as vice chair of the board of the Cocoa Development Company of Trinidad and Tobago by the Ministe</w:t>
      </w:r>
      <w:r w:rsidR="0001341A">
        <w:rPr>
          <w:rFonts w:eastAsia="Calibri" w:cs="Calibri"/>
          <w:lang w:val="en-US" w:bidi="en-US"/>
        </w:rPr>
        <w:t>r</w:t>
      </w:r>
      <w:r w:rsidRPr="00C62F99">
        <w:rPr>
          <w:rFonts w:eastAsia="Calibri" w:cs="Calibri"/>
          <w:lang w:val="en-US" w:bidi="en-US"/>
        </w:rPr>
        <w:t xml:space="preserve"> of Agriculture</w:t>
      </w:r>
    </w:p>
    <w:p w14:paraId="154320BD" w14:textId="372C85CD" w:rsidR="002344F7" w:rsidRPr="0001341A" w:rsidRDefault="002344F7" w:rsidP="00F06D72">
      <w:pPr>
        <w:pStyle w:val="ListParagraph"/>
        <w:numPr>
          <w:ilvl w:val="0"/>
          <w:numId w:val="3"/>
        </w:numPr>
        <w:spacing w:after="0" w:line="240" w:lineRule="auto"/>
        <w:rPr>
          <w:rFonts w:eastAsia="Calibri" w:cs="Calibri"/>
        </w:rPr>
      </w:pPr>
      <w:r>
        <w:rPr>
          <w:rFonts w:eastAsia="Calibri" w:cs="Calibri"/>
          <w:lang w:val="en-US" w:bidi="en-US"/>
        </w:rPr>
        <w:t xml:space="preserve">Dr Sukha </w:t>
      </w:r>
      <w:proofErr w:type="gramStart"/>
      <w:r>
        <w:rPr>
          <w:rFonts w:eastAsia="Calibri" w:cs="Calibri"/>
          <w:lang w:val="en-US" w:bidi="en-US"/>
        </w:rPr>
        <w:t>selected</w:t>
      </w:r>
      <w:proofErr w:type="gramEnd"/>
      <w:r>
        <w:rPr>
          <w:rFonts w:eastAsia="Calibri" w:cs="Calibri"/>
          <w:lang w:val="en-US" w:bidi="en-US"/>
        </w:rPr>
        <w:t xml:space="preserve"> as </w:t>
      </w:r>
      <w:r w:rsidRPr="002344F7">
        <w:rPr>
          <w:rFonts w:eastAsia="Calibri" w:cs="Calibri"/>
          <w:lang w:val="en-US" w:bidi="en-US"/>
        </w:rPr>
        <w:t xml:space="preserve">Chair of the Technical Committee for the Cacao of Excellence </w:t>
      </w:r>
      <w:proofErr w:type="spellStart"/>
      <w:r w:rsidRPr="002344F7">
        <w:rPr>
          <w:rFonts w:eastAsia="Calibri" w:cs="Calibri"/>
          <w:lang w:val="en-US" w:bidi="en-US"/>
        </w:rPr>
        <w:t>Programme</w:t>
      </w:r>
      <w:proofErr w:type="spellEnd"/>
      <w:r w:rsidRPr="002344F7">
        <w:rPr>
          <w:rFonts w:eastAsia="Calibri" w:cs="Calibri"/>
          <w:lang w:val="en-US" w:bidi="en-US"/>
        </w:rPr>
        <w:t xml:space="preserve">, Alliance of </w:t>
      </w:r>
      <w:proofErr w:type="spellStart"/>
      <w:r w:rsidRPr="002344F7">
        <w:rPr>
          <w:rFonts w:eastAsia="Calibri" w:cs="Calibri"/>
          <w:lang w:val="en-US" w:bidi="en-US"/>
        </w:rPr>
        <w:t>Bioversity</w:t>
      </w:r>
      <w:proofErr w:type="spellEnd"/>
      <w:r w:rsidRPr="002344F7">
        <w:rPr>
          <w:rFonts w:eastAsia="Calibri" w:cs="Calibri"/>
          <w:lang w:val="en-US" w:bidi="en-US"/>
        </w:rPr>
        <w:t xml:space="preserve"> International and CIAT, Rome.</w:t>
      </w:r>
    </w:p>
    <w:p w14:paraId="696DCC81" w14:textId="77777777" w:rsidR="00023F50" w:rsidRPr="00D24168" w:rsidRDefault="00023F50" w:rsidP="00D24168">
      <w:pPr>
        <w:pStyle w:val="Heading2"/>
      </w:pPr>
      <w:bookmarkStart w:id="18" w:name="_Toc209086921"/>
      <w:r w:rsidRPr="00D24168">
        <w:t>Recent Proposal Submissions</w:t>
      </w:r>
      <w:bookmarkEnd w:id="18"/>
    </w:p>
    <w:p w14:paraId="344B6F91" w14:textId="77777777" w:rsidR="00023F50" w:rsidRDefault="00023F50" w:rsidP="00023F50">
      <w:pPr>
        <w:pStyle w:val="BodyText"/>
        <w:rPr>
          <w:bCs/>
          <w:vanish/>
          <w:lang w:val="en-GB"/>
        </w:rPr>
      </w:pPr>
    </w:p>
    <w:p w14:paraId="4D03ED6F" w14:textId="77777777" w:rsidR="00023F50" w:rsidRDefault="00023F50" w:rsidP="00023F50">
      <w:pPr>
        <w:pStyle w:val="Heading3"/>
        <w:rPr>
          <w:b/>
          <w:vanish/>
        </w:rPr>
      </w:pPr>
      <w:r>
        <w:rPr>
          <w:b/>
          <w:vanish/>
        </w:rPr>
        <w:t>Recently Submitted Proposals</w:t>
      </w:r>
    </w:p>
    <w:p w14:paraId="2AB89A69" w14:textId="77777777" w:rsidR="00023F50" w:rsidRDefault="00023F50" w:rsidP="00023F50">
      <w:pPr>
        <w:pStyle w:val="ListParagraph"/>
        <w:numPr>
          <w:ilvl w:val="0"/>
          <w:numId w:val="3"/>
        </w:numPr>
        <w:spacing w:after="0" w:line="240" w:lineRule="auto"/>
        <w:rPr>
          <w:rFonts w:eastAsia="Calibri" w:cs="Calibri"/>
        </w:rPr>
      </w:pPr>
      <w:r>
        <w:rPr>
          <w:rFonts w:eastAsia="Calibri" w:cs="Calibri"/>
        </w:rPr>
        <w:t xml:space="preserve">CAOVIVO proposal to phenotype cocoa germplasm submitted to EU Horizon (Cluster 6 call) (CRC is proposed to be one of the partners together with CATIE, CIRAD, CNRA, CRIG, </w:t>
      </w:r>
      <w:proofErr w:type="spellStart"/>
      <w:r>
        <w:rPr>
          <w:rFonts w:eastAsia="Calibri" w:cs="Calibri"/>
        </w:rPr>
        <w:t>Polyplants</w:t>
      </w:r>
      <w:proofErr w:type="spellEnd"/>
      <w:r>
        <w:rPr>
          <w:rFonts w:eastAsia="Calibri" w:cs="Calibri"/>
        </w:rPr>
        <w:t xml:space="preserve">, </w:t>
      </w:r>
      <w:proofErr w:type="spellStart"/>
      <w:r>
        <w:rPr>
          <w:rFonts w:eastAsia="Calibri" w:cs="Calibri"/>
        </w:rPr>
        <w:t>SwissDeCode</w:t>
      </w:r>
      <w:proofErr w:type="spellEnd"/>
      <w:r>
        <w:rPr>
          <w:rFonts w:eastAsia="Calibri" w:cs="Calibri"/>
        </w:rPr>
        <w:t>, University of Nottingham, University of Reading)</w:t>
      </w:r>
    </w:p>
    <w:p w14:paraId="070874E1" w14:textId="77777777" w:rsidR="00023F50" w:rsidRDefault="00023F50" w:rsidP="00023F50">
      <w:pPr>
        <w:pStyle w:val="ListParagraph"/>
        <w:numPr>
          <w:ilvl w:val="0"/>
          <w:numId w:val="3"/>
        </w:numPr>
        <w:spacing w:after="0" w:line="240" w:lineRule="auto"/>
        <w:rPr>
          <w:rFonts w:eastAsia="Calibri" w:cs="Calibri"/>
        </w:rPr>
      </w:pPr>
      <w:r>
        <w:rPr>
          <w:rFonts w:eastAsia="Calibri" w:cs="Calibri"/>
        </w:rPr>
        <w:t>STDF proposal as a follow up to previous Cadmium project (CRC to be supported by EU)</w:t>
      </w:r>
    </w:p>
    <w:p w14:paraId="771B0BE0" w14:textId="2A37EC8F" w:rsidR="009633D5" w:rsidRPr="00F746A4" w:rsidRDefault="009633D5" w:rsidP="00F746A4">
      <w:pPr>
        <w:pStyle w:val="ListParagraph"/>
        <w:spacing w:after="0" w:line="240" w:lineRule="auto"/>
        <w:rPr>
          <w:rFonts w:eastAsia="Calibri" w:cs="Calibri"/>
        </w:rPr>
      </w:pPr>
      <w:r w:rsidRPr="00F746A4">
        <w:rPr>
          <w:bCs/>
          <w:vanish/>
        </w:rPr>
        <w:t xml:space="preserve"> of Form</w:t>
      </w:r>
    </w:p>
    <w:p w14:paraId="03D43982" w14:textId="77777777" w:rsidR="009633D5" w:rsidRPr="00D24168" w:rsidRDefault="009633D5" w:rsidP="00D24168">
      <w:pPr>
        <w:pStyle w:val="Heading2"/>
      </w:pPr>
      <w:bookmarkStart w:id="19" w:name="_Toc89849822"/>
      <w:bookmarkStart w:id="20" w:name="_Toc209086922"/>
      <w:r w:rsidRPr="00D24168">
        <w:t>Current Developments/Points to Note:</w:t>
      </w:r>
      <w:bookmarkEnd w:id="19"/>
      <w:bookmarkEnd w:id="20"/>
    </w:p>
    <w:p w14:paraId="15A3A9CE" w14:textId="42FEE305" w:rsidR="009F6AFC" w:rsidRPr="003B49D4" w:rsidRDefault="009F6AFC" w:rsidP="009F6AFC">
      <w:pPr>
        <w:tabs>
          <w:tab w:val="left" w:pos="-90"/>
        </w:tabs>
        <w:ind w:left="-90" w:right="118"/>
        <w:jc w:val="both"/>
        <w:rPr>
          <w:rFonts w:eastAsia="Calibri" w:cs="Calibri"/>
        </w:rPr>
      </w:pPr>
      <w:r w:rsidRPr="003B49D4">
        <w:rPr>
          <w:rFonts w:eastAsia="Calibri" w:cs="Calibri"/>
        </w:rPr>
        <w:t>CRC continues to deliver high quality research outputs, maintain the unique genetic resources in ICG,T and provide valued training and other services to cocoa institutes and farmers both within the Caribbean region and further afield. These achievements are made despite significant financial challenges, particularly following the decrease in GORTT support due to budget cuts following the COVID pandemic. CRA core support continues to be allocated towards the staff costs of Prof. Umaharan (CRC’s Director), and field/technical staff involved in conservation related activities. The reduction in GORTT core support has led to a funding gap for other core staff costs which have been bridged to some extent by the CRC’s consultancy/outreach activities.  Discussions are continuing with the UWI Campus Principal and Bursary, and with the Ministries involved in routing GORTT support to CRC, to resolve the situation.</w:t>
      </w:r>
      <w:r w:rsidR="001A624E">
        <w:rPr>
          <w:rFonts w:eastAsia="Calibri" w:cs="Calibri"/>
        </w:rPr>
        <w:t xml:space="preserve"> Prof. Umaharan has initiated contact with the new Minister </w:t>
      </w:r>
      <w:r w:rsidR="00185F95">
        <w:rPr>
          <w:rFonts w:eastAsia="Calibri" w:cs="Calibri"/>
        </w:rPr>
        <w:t xml:space="preserve">in MALF and anticipates raising these issues when he visits CRC </w:t>
      </w:r>
      <w:proofErr w:type="gramStart"/>
      <w:r w:rsidR="00361074">
        <w:rPr>
          <w:rFonts w:eastAsia="Calibri" w:cs="Calibri"/>
        </w:rPr>
        <w:t>in the near future</w:t>
      </w:r>
      <w:proofErr w:type="gramEnd"/>
      <w:r w:rsidR="00361074">
        <w:rPr>
          <w:rFonts w:eastAsia="Calibri" w:cs="Calibri"/>
        </w:rPr>
        <w:t>.</w:t>
      </w:r>
      <w:r w:rsidRPr="003B49D4">
        <w:rPr>
          <w:rFonts w:eastAsia="Calibri" w:cs="Calibri"/>
        </w:rPr>
        <w:t xml:space="preserve"> Fortunately, CRC has continued to be successful in securing project funding from various public and private sector sources. Currently, some 50% of CRC’s staff are supported on short-term contracts associated with specific projects and are making a very significant contribution to CRCs activities, though of course effective project implementation and development of future proposals remain heavily dependent on the efforts of the Director, of other CRC core staff and infrastructure. </w:t>
      </w:r>
    </w:p>
    <w:p w14:paraId="42B60BFE" w14:textId="77777777" w:rsidR="009F6AFC" w:rsidRDefault="009F6AFC" w:rsidP="009F6AFC">
      <w:pPr>
        <w:ind w:left="-90" w:right="118"/>
        <w:jc w:val="both"/>
      </w:pPr>
      <w:r w:rsidRPr="003B49D4">
        <w:rPr>
          <w:rFonts w:eastAsia="Calibri" w:cs="Calibri"/>
        </w:rPr>
        <w:t xml:space="preserve">CRC staff have continued to take an active role in national and international cocoa activities and CRC has developed research partnerships within the Caribbean as well with institutes in the USA, Latin America, Europe and elsewhere. </w:t>
      </w:r>
      <w:r w:rsidRPr="003B49D4">
        <w:t>Staff development, including registration for higher degrees and the training required to gain laboratory accreditation for the provision of certification services, continues to deliver improved outputs for CRC.</w:t>
      </w:r>
    </w:p>
    <w:p w14:paraId="437D1019" w14:textId="77777777" w:rsidR="00734611" w:rsidRPr="00D40D75" w:rsidRDefault="00734611" w:rsidP="00734611">
      <w:pPr>
        <w:ind w:left="-90" w:right="118"/>
        <w:jc w:val="both"/>
        <w:rPr>
          <w:rFonts w:eastAsia="Calibri" w:cs="Calibri"/>
        </w:rPr>
      </w:pPr>
      <w:r w:rsidRPr="00D40D75">
        <w:rPr>
          <w:rFonts w:eastAsia="Calibri" w:cs="Calibri"/>
        </w:rPr>
        <w:t>Brief highlights of recent developments and activities include:</w:t>
      </w:r>
    </w:p>
    <w:p w14:paraId="47AA5091" w14:textId="024A4279" w:rsidR="000C7C78" w:rsidRPr="004171A0" w:rsidRDefault="004171A0" w:rsidP="000C7C78">
      <w:pPr>
        <w:pStyle w:val="ListParagraph"/>
        <w:numPr>
          <w:ilvl w:val="0"/>
          <w:numId w:val="1"/>
        </w:numPr>
        <w:ind w:right="118"/>
        <w:jc w:val="both"/>
        <w:rPr>
          <w:rFonts w:ascii="Calibri" w:eastAsia="Calibri" w:hAnsi="Calibri" w:cs="Calibri"/>
          <w:sz w:val="20"/>
          <w:szCs w:val="20"/>
        </w:rPr>
      </w:pPr>
      <w:r w:rsidRPr="004171A0">
        <w:rPr>
          <w:rFonts w:ascii="Calibri" w:eastAsia="Calibri" w:hAnsi="Calibri" w:cs="Calibri"/>
          <w:sz w:val="20"/>
          <w:szCs w:val="20"/>
        </w:rPr>
        <w:t>T</w:t>
      </w:r>
      <w:r w:rsidR="000C7C78" w:rsidRPr="004171A0">
        <w:rPr>
          <w:rFonts w:ascii="Calibri" w:eastAsia="Calibri" w:hAnsi="Calibri" w:cs="Calibri"/>
          <w:sz w:val="20"/>
          <w:szCs w:val="20"/>
        </w:rPr>
        <w:t xml:space="preserve">he maintenance of the ICG,T collection of over 2400 accessions of cocoa germplasm with a continuing programme to characterise and evaluate the material using morphological, agronomic and genetic descriptors. Agronomic management of the 34 ha estate, which includes weed/shade management, pruning, and fertilization, was carried out in accordance with the ICG,T maintenance programme. Witches’ Broom disease continues to be a real concern both in the </w:t>
      </w:r>
      <w:proofErr w:type="spellStart"/>
      <w:r w:rsidR="000C7C78" w:rsidRPr="004171A0">
        <w:rPr>
          <w:rFonts w:ascii="Calibri" w:eastAsia="Calibri" w:hAnsi="Calibri" w:cs="Calibri"/>
          <w:sz w:val="20"/>
          <w:szCs w:val="20"/>
        </w:rPr>
        <w:t>genebank</w:t>
      </w:r>
      <w:proofErr w:type="spellEnd"/>
      <w:r w:rsidR="000C7C78" w:rsidRPr="004171A0">
        <w:rPr>
          <w:rFonts w:ascii="Calibri" w:eastAsia="Calibri" w:hAnsi="Calibri" w:cs="Calibri"/>
          <w:sz w:val="20"/>
          <w:szCs w:val="20"/>
        </w:rPr>
        <w:t xml:space="preserve"> and on cocoa farms throughout Trinidad, with unusual weather conditions contributing to the problem. However, the careful use of phytosanitary pruning/fungicides has improved the condition of many of the trees in the </w:t>
      </w:r>
      <w:proofErr w:type="spellStart"/>
      <w:r w:rsidR="000C7C78" w:rsidRPr="004171A0">
        <w:rPr>
          <w:rFonts w:ascii="Calibri" w:eastAsia="Calibri" w:hAnsi="Calibri" w:cs="Calibri"/>
          <w:sz w:val="20"/>
          <w:szCs w:val="20"/>
        </w:rPr>
        <w:t>genebank</w:t>
      </w:r>
      <w:proofErr w:type="spellEnd"/>
      <w:r w:rsidR="000C7C78" w:rsidRPr="004171A0">
        <w:rPr>
          <w:rFonts w:ascii="Calibri" w:eastAsia="Calibri" w:hAnsi="Calibri" w:cs="Calibri"/>
          <w:sz w:val="20"/>
          <w:szCs w:val="20"/>
        </w:rPr>
        <w:t xml:space="preserve"> though tree deaths have occurred and some clones have been lost from the collection.  </w:t>
      </w:r>
      <w:r w:rsidR="00A61516">
        <w:rPr>
          <w:rFonts w:ascii="Calibri" w:eastAsia="Calibri" w:hAnsi="Calibri" w:cs="Calibri"/>
          <w:sz w:val="20"/>
          <w:szCs w:val="20"/>
        </w:rPr>
        <w:t>A follow up to the 2023 survey is</w:t>
      </w:r>
      <w:r w:rsidR="004066C2">
        <w:rPr>
          <w:rFonts w:ascii="Calibri" w:eastAsia="Calibri" w:hAnsi="Calibri" w:cs="Calibri"/>
          <w:sz w:val="20"/>
          <w:szCs w:val="20"/>
        </w:rPr>
        <w:t xml:space="preserve"> underway and will</w:t>
      </w:r>
      <w:r w:rsidR="0011288F">
        <w:rPr>
          <w:rFonts w:ascii="Calibri" w:eastAsia="Calibri" w:hAnsi="Calibri" w:cs="Calibri"/>
          <w:sz w:val="20"/>
          <w:szCs w:val="20"/>
        </w:rPr>
        <w:t xml:space="preserve"> be used to</w:t>
      </w:r>
      <w:r w:rsidR="004066C2">
        <w:rPr>
          <w:rFonts w:ascii="Calibri" w:eastAsia="Calibri" w:hAnsi="Calibri" w:cs="Calibri"/>
          <w:sz w:val="20"/>
          <w:szCs w:val="20"/>
        </w:rPr>
        <w:t xml:space="preserve"> </w:t>
      </w:r>
      <w:r w:rsidR="0011288F">
        <w:rPr>
          <w:rFonts w:ascii="Calibri" w:eastAsia="Calibri" w:hAnsi="Calibri" w:cs="Calibri"/>
          <w:sz w:val="20"/>
          <w:szCs w:val="20"/>
        </w:rPr>
        <w:t>update</w:t>
      </w:r>
      <w:r w:rsidR="004066C2">
        <w:rPr>
          <w:rFonts w:ascii="Calibri" w:eastAsia="Calibri" w:hAnsi="Calibri" w:cs="Calibri"/>
          <w:sz w:val="20"/>
          <w:szCs w:val="20"/>
        </w:rPr>
        <w:t xml:space="preserve"> the </w:t>
      </w:r>
      <w:r w:rsidR="0011288F">
        <w:rPr>
          <w:rFonts w:ascii="Calibri" w:eastAsia="Calibri" w:hAnsi="Calibri" w:cs="Calibri"/>
          <w:sz w:val="20"/>
          <w:szCs w:val="20"/>
        </w:rPr>
        <w:t xml:space="preserve">2023 </w:t>
      </w:r>
      <w:r w:rsidR="000C7C78" w:rsidRPr="004171A0">
        <w:rPr>
          <w:rFonts w:ascii="Calibri" w:eastAsia="Calibri" w:hAnsi="Calibri" w:cs="Calibri"/>
          <w:sz w:val="20"/>
          <w:szCs w:val="20"/>
        </w:rPr>
        <w:t>priorit</w:t>
      </w:r>
      <w:r w:rsidR="0011288F">
        <w:rPr>
          <w:rFonts w:ascii="Calibri" w:eastAsia="Calibri" w:hAnsi="Calibri" w:cs="Calibri"/>
          <w:sz w:val="20"/>
          <w:szCs w:val="20"/>
        </w:rPr>
        <w:t>y</w:t>
      </w:r>
      <w:r w:rsidR="00F30451">
        <w:rPr>
          <w:rFonts w:ascii="Calibri" w:eastAsia="Calibri" w:hAnsi="Calibri" w:cs="Calibri"/>
          <w:sz w:val="20"/>
          <w:szCs w:val="20"/>
        </w:rPr>
        <w:t xml:space="preserve"> propagation</w:t>
      </w:r>
      <w:r w:rsidR="0011288F">
        <w:rPr>
          <w:rFonts w:ascii="Calibri" w:eastAsia="Calibri" w:hAnsi="Calibri" w:cs="Calibri"/>
          <w:sz w:val="20"/>
          <w:szCs w:val="20"/>
        </w:rPr>
        <w:t xml:space="preserve"> list</w:t>
      </w:r>
      <w:r w:rsidR="00F30451">
        <w:rPr>
          <w:rFonts w:ascii="Calibri" w:eastAsia="Calibri" w:hAnsi="Calibri" w:cs="Calibri"/>
          <w:sz w:val="20"/>
          <w:szCs w:val="20"/>
        </w:rPr>
        <w:t xml:space="preserve"> </w:t>
      </w:r>
      <w:r w:rsidR="0011288F">
        <w:rPr>
          <w:rFonts w:ascii="Calibri" w:eastAsia="Calibri" w:hAnsi="Calibri" w:cs="Calibri"/>
          <w:sz w:val="20"/>
          <w:szCs w:val="20"/>
        </w:rPr>
        <w:t>of</w:t>
      </w:r>
      <w:r w:rsidR="00F30451">
        <w:rPr>
          <w:rFonts w:ascii="Calibri" w:eastAsia="Calibri" w:hAnsi="Calibri" w:cs="Calibri"/>
          <w:sz w:val="20"/>
          <w:szCs w:val="20"/>
        </w:rPr>
        <w:t xml:space="preserve"> </w:t>
      </w:r>
      <w:r w:rsidR="000C7C78" w:rsidRPr="004171A0">
        <w:rPr>
          <w:rFonts w:ascii="Calibri" w:eastAsia="Calibri" w:hAnsi="Calibri" w:cs="Calibri"/>
          <w:sz w:val="20"/>
          <w:szCs w:val="20"/>
        </w:rPr>
        <w:t xml:space="preserve">accessions which are “at risk” due to severe witches’ broom infections and/or which are not represented by at least three healthy plants. In-field propagation, whereby containers with grafted plants are suspended from the parent tree, is proving to be a promising technique (~50% success rate for the 900 plants grafted between December and March). The additional support for the ICG,T provided by CRA through the Cocoa Conservation Initiative, combined with support from the Crop Trust Emergency Fund, is enabling this targeted phytosanitary treatment and repropagation of these priority accessions. The greenhouse facilities at CRC have been expanded to accelerate progress in the repropagation work and preparation of materials for planting in the new Strategic Collection area within the </w:t>
      </w:r>
      <w:proofErr w:type="spellStart"/>
      <w:r w:rsidR="000C7C78" w:rsidRPr="004171A0">
        <w:rPr>
          <w:rFonts w:ascii="Calibri" w:eastAsia="Calibri" w:hAnsi="Calibri" w:cs="Calibri"/>
          <w:sz w:val="20"/>
          <w:szCs w:val="20"/>
        </w:rPr>
        <w:t>genebank</w:t>
      </w:r>
      <w:proofErr w:type="spellEnd"/>
      <w:r w:rsidR="000C7C78" w:rsidRPr="004171A0">
        <w:rPr>
          <w:rFonts w:ascii="Calibri" w:eastAsia="Calibri" w:hAnsi="Calibri" w:cs="Calibri"/>
          <w:sz w:val="20"/>
          <w:szCs w:val="20"/>
        </w:rPr>
        <w:t xml:space="preserve">. </w:t>
      </w:r>
      <w:r w:rsidR="00015EA6">
        <w:rPr>
          <w:rFonts w:ascii="Calibri" w:eastAsia="Calibri" w:hAnsi="Calibri" w:cs="Calibri"/>
          <w:sz w:val="20"/>
          <w:szCs w:val="20"/>
        </w:rPr>
        <w:t>Propagules of s</w:t>
      </w:r>
      <w:r w:rsidR="00433114">
        <w:rPr>
          <w:rFonts w:ascii="Calibri" w:eastAsia="Calibri" w:hAnsi="Calibri" w:cs="Calibri"/>
          <w:sz w:val="20"/>
          <w:szCs w:val="20"/>
        </w:rPr>
        <w:t xml:space="preserve">ome 750 </w:t>
      </w:r>
      <w:r w:rsidR="00015EA6">
        <w:rPr>
          <w:rFonts w:ascii="Calibri" w:eastAsia="Calibri" w:hAnsi="Calibri" w:cs="Calibri"/>
          <w:sz w:val="20"/>
          <w:szCs w:val="20"/>
        </w:rPr>
        <w:t xml:space="preserve">“at risk” accessions are now established in the greenhouse. </w:t>
      </w:r>
      <w:r w:rsidR="000C7C78" w:rsidRPr="004171A0">
        <w:rPr>
          <w:rFonts w:ascii="Calibri" w:eastAsia="Calibri" w:hAnsi="Calibri" w:cs="Calibri"/>
          <w:sz w:val="20"/>
          <w:szCs w:val="20"/>
        </w:rPr>
        <w:t xml:space="preserve">The process of verifying the identity of the accessions in the ICG,T, by comparing them with trees in the original planting site at MARPER farm, where possible, is continuing. Genotyping of accessions from the CATIE IC3 and ICQC,R has also continued and will lead to the establishment of the initial Reference Genotypes and a better understanding of the level of misidentification/duplication in </w:t>
      </w:r>
      <w:proofErr w:type="gramStart"/>
      <w:r w:rsidR="000C7C78" w:rsidRPr="004171A0">
        <w:rPr>
          <w:rFonts w:ascii="Calibri" w:eastAsia="Calibri" w:hAnsi="Calibri" w:cs="Calibri"/>
          <w:sz w:val="20"/>
          <w:szCs w:val="20"/>
        </w:rPr>
        <w:t>all of</w:t>
      </w:r>
      <w:proofErr w:type="gramEnd"/>
      <w:r w:rsidR="000C7C78" w:rsidRPr="004171A0">
        <w:rPr>
          <w:rFonts w:ascii="Calibri" w:eastAsia="Calibri" w:hAnsi="Calibri" w:cs="Calibri"/>
          <w:sz w:val="20"/>
          <w:szCs w:val="20"/>
        </w:rPr>
        <w:t xml:space="preserve"> these international collections and the establishment of a core collection of publicly available material. </w:t>
      </w:r>
      <w:r w:rsidR="00FF093A">
        <w:rPr>
          <w:rFonts w:ascii="Calibri" w:eastAsia="Calibri" w:hAnsi="Calibri" w:cs="Calibri"/>
          <w:sz w:val="20"/>
          <w:szCs w:val="20"/>
        </w:rPr>
        <w:t>There is a new</w:t>
      </w:r>
      <w:r w:rsidR="00B009BD">
        <w:rPr>
          <w:rFonts w:ascii="Calibri" w:eastAsia="Calibri" w:hAnsi="Calibri" w:cs="Calibri"/>
          <w:sz w:val="20"/>
          <w:szCs w:val="20"/>
        </w:rPr>
        <w:t xml:space="preserve"> initiative to draw upon the A</w:t>
      </w:r>
      <w:r w:rsidR="00C97551">
        <w:rPr>
          <w:rFonts w:ascii="Calibri" w:eastAsia="Calibri" w:hAnsi="Calibri" w:cs="Calibri"/>
          <w:sz w:val="20"/>
          <w:szCs w:val="20"/>
        </w:rPr>
        <w:t xml:space="preserve">I expertise at </w:t>
      </w:r>
      <w:r w:rsidR="00B009BD">
        <w:rPr>
          <w:rFonts w:ascii="Calibri" w:eastAsia="Calibri" w:hAnsi="Calibri" w:cs="Calibri"/>
          <w:sz w:val="20"/>
          <w:szCs w:val="20"/>
        </w:rPr>
        <w:t xml:space="preserve">UWI </w:t>
      </w:r>
      <w:r w:rsidR="00930518">
        <w:rPr>
          <w:rFonts w:ascii="Calibri" w:eastAsia="Calibri" w:hAnsi="Calibri" w:cs="Calibri"/>
          <w:sz w:val="20"/>
          <w:szCs w:val="20"/>
        </w:rPr>
        <w:t>to accelerate progress in data analysis</w:t>
      </w:r>
      <w:r w:rsidR="00FF093A">
        <w:rPr>
          <w:rFonts w:ascii="Calibri" w:eastAsia="Calibri" w:hAnsi="Calibri" w:cs="Calibri"/>
          <w:sz w:val="20"/>
          <w:szCs w:val="20"/>
        </w:rPr>
        <w:t>.</w:t>
      </w:r>
      <w:r w:rsidR="000C7C78" w:rsidRPr="004171A0">
        <w:rPr>
          <w:rFonts w:ascii="Calibri" w:eastAsia="Calibri" w:hAnsi="Calibri" w:cs="Calibri"/>
          <w:sz w:val="20"/>
          <w:szCs w:val="20"/>
        </w:rPr>
        <w:t xml:space="preserve"> Three exports total</w:t>
      </w:r>
      <w:r w:rsidR="004E485A">
        <w:rPr>
          <w:rFonts w:ascii="Calibri" w:eastAsia="Calibri" w:hAnsi="Calibri" w:cs="Calibri"/>
          <w:sz w:val="20"/>
          <w:szCs w:val="20"/>
        </w:rPr>
        <w:t>l</w:t>
      </w:r>
      <w:r w:rsidR="000C7C78" w:rsidRPr="004171A0">
        <w:rPr>
          <w:rFonts w:ascii="Calibri" w:eastAsia="Calibri" w:hAnsi="Calibri" w:cs="Calibri"/>
          <w:sz w:val="20"/>
          <w:szCs w:val="20"/>
        </w:rPr>
        <w:t>ing 32 accessions were sent to ICQC,R between December and April,</w:t>
      </w:r>
      <w:r w:rsidR="006A1C27">
        <w:rPr>
          <w:rFonts w:ascii="Calibri" w:eastAsia="Calibri" w:hAnsi="Calibri" w:cs="Calibri"/>
          <w:sz w:val="20"/>
          <w:szCs w:val="20"/>
        </w:rPr>
        <w:t xml:space="preserve"> </w:t>
      </w:r>
      <w:r w:rsidR="00FD2B65">
        <w:rPr>
          <w:rFonts w:ascii="Calibri" w:eastAsia="Calibri" w:hAnsi="Calibri" w:cs="Calibri"/>
          <w:sz w:val="20"/>
          <w:szCs w:val="20"/>
        </w:rPr>
        <w:t>with a f</w:t>
      </w:r>
      <w:r w:rsidR="00D03E73">
        <w:rPr>
          <w:rFonts w:ascii="Calibri" w:eastAsia="Calibri" w:hAnsi="Calibri" w:cs="Calibri"/>
          <w:sz w:val="20"/>
          <w:szCs w:val="20"/>
        </w:rPr>
        <w:t>urther export of 5 clones in May</w:t>
      </w:r>
      <w:r w:rsidR="006A1C27">
        <w:rPr>
          <w:rFonts w:ascii="Calibri" w:eastAsia="Calibri" w:hAnsi="Calibri" w:cs="Calibri"/>
          <w:sz w:val="20"/>
          <w:szCs w:val="20"/>
        </w:rPr>
        <w:t xml:space="preserve">. </w:t>
      </w:r>
      <w:r w:rsidR="003578D9">
        <w:rPr>
          <w:rFonts w:ascii="Calibri" w:eastAsia="Calibri" w:hAnsi="Calibri" w:cs="Calibri"/>
          <w:sz w:val="20"/>
          <w:szCs w:val="20"/>
        </w:rPr>
        <w:t>Two im</w:t>
      </w:r>
      <w:r w:rsidR="006A1C27">
        <w:rPr>
          <w:rFonts w:ascii="Calibri" w:eastAsia="Calibri" w:hAnsi="Calibri" w:cs="Calibri"/>
          <w:sz w:val="20"/>
          <w:szCs w:val="20"/>
        </w:rPr>
        <w:t xml:space="preserve">ports </w:t>
      </w:r>
      <w:r w:rsidR="00DB00D7">
        <w:rPr>
          <w:rFonts w:ascii="Calibri" w:eastAsia="Calibri" w:hAnsi="Calibri" w:cs="Calibri"/>
          <w:sz w:val="20"/>
          <w:szCs w:val="20"/>
        </w:rPr>
        <w:t>from ICQC,R have been received</w:t>
      </w:r>
      <w:r w:rsidR="002C5483">
        <w:rPr>
          <w:rFonts w:ascii="Calibri" w:eastAsia="Calibri" w:hAnsi="Calibri" w:cs="Calibri"/>
          <w:sz w:val="20"/>
          <w:szCs w:val="20"/>
        </w:rPr>
        <w:t xml:space="preserve"> (</w:t>
      </w:r>
      <w:r w:rsidR="00DB00D7">
        <w:rPr>
          <w:rFonts w:ascii="Calibri" w:eastAsia="Calibri" w:hAnsi="Calibri" w:cs="Calibri"/>
          <w:sz w:val="20"/>
          <w:szCs w:val="20"/>
        </w:rPr>
        <w:t xml:space="preserve">14 accessions established </w:t>
      </w:r>
      <w:r w:rsidR="002C5483">
        <w:rPr>
          <w:rFonts w:ascii="Calibri" w:eastAsia="Calibri" w:hAnsi="Calibri" w:cs="Calibri"/>
          <w:sz w:val="20"/>
          <w:szCs w:val="20"/>
        </w:rPr>
        <w:t>from May 2025 import).</w:t>
      </w:r>
    </w:p>
    <w:p w14:paraId="6BE1A1BD" w14:textId="1DF5CE2D" w:rsidR="000C7C78" w:rsidRPr="004171A0" w:rsidRDefault="000C7C78" w:rsidP="000C7C78">
      <w:pPr>
        <w:pStyle w:val="ListParagraph"/>
        <w:numPr>
          <w:ilvl w:val="0"/>
          <w:numId w:val="1"/>
        </w:numPr>
        <w:ind w:right="118"/>
        <w:jc w:val="both"/>
        <w:rPr>
          <w:rFonts w:ascii="Calibri" w:eastAsia="Calibri" w:hAnsi="Calibri" w:cs="Calibri"/>
          <w:sz w:val="20"/>
          <w:szCs w:val="20"/>
        </w:rPr>
      </w:pPr>
      <w:r w:rsidRPr="004171A0">
        <w:rPr>
          <w:rFonts w:ascii="Calibri" w:eastAsia="Calibri" w:hAnsi="Calibri" w:cs="Calibri"/>
          <w:sz w:val="20"/>
          <w:szCs w:val="20"/>
        </w:rPr>
        <w:t xml:space="preserve">Research using molecular tests is also being undertaken with the University of Reading and University of Arizona/USDA on the two mild/asymptomatic viruses detected in some accessions within ICG,T. DNA samples of 800 trees have been prepared for analysis with University of Arizona thanks to support from </w:t>
      </w:r>
      <w:proofErr w:type="spellStart"/>
      <w:r w:rsidRPr="004171A0">
        <w:rPr>
          <w:rFonts w:ascii="Calibri" w:eastAsia="Calibri" w:hAnsi="Calibri" w:cs="Calibri"/>
          <w:sz w:val="20"/>
          <w:szCs w:val="20"/>
        </w:rPr>
        <w:t>CropTrust</w:t>
      </w:r>
      <w:proofErr w:type="spellEnd"/>
      <w:r w:rsidRPr="004171A0">
        <w:rPr>
          <w:rFonts w:ascii="Calibri" w:eastAsia="Calibri" w:hAnsi="Calibri" w:cs="Calibri"/>
          <w:sz w:val="20"/>
          <w:szCs w:val="20"/>
        </w:rPr>
        <w:t xml:space="preserve"> Emergency Fund in addition to that from the CRA Conservation Initiative project to provide additional support for ICG,T.</w:t>
      </w:r>
      <w:r w:rsidR="00FD369B">
        <w:rPr>
          <w:rFonts w:ascii="Calibri" w:eastAsia="Calibri" w:hAnsi="Calibri" w:cs="Calibri"/>
          <w:sz w:val="20"/>
          <w:szCs w:val="20"/>
        </w:rPr>
        <w:t xml:space="preserve"> </w:t>
      </w:r>
      <w:r w:rsidR="00321F1A">
        <w:rPr>
          <w:rFonts w:ascii="Calibri" w:eastAsia="Calibri" w:hAnsi="Calibri" w:cs="Calibri"/>
          <w:sz w:val="20"/>
          <w:szCs w:val="20"/>
        </w:rPr>
        <w:t>As of September 2025, s</w:t>
      </w:r>
      <w:r w:rsidR="00FD369B">
        <w:rPr>
          <w:rFonts w:ascii="Calibri" w:eastAsia="Calibri" w:hAnsi="Calibri" w:cs="Calibri"/>
          <w:sz w:val="20"/>
          <w:szCs w:val="20"/>
        </w:rPr>
        <w:t xml:space="preserve">amples are still being analysed but </w:t>
      </w:r>
      <w:proofErr w:type="gramStart"/>
      <w:r w:rsidR="00FD369B">
        <w:rPr>
          <w:rFonts w:ascii="Calibri" w:eastAsia="Calibri" w:hAnsi="Calibri" w:cs="Calibri"/>
          <w:sz w:val="20"/>
          <w:szCs w:val="20"/>
        </w:rPr>
        <w:t>as yet</w:t>
      </w:r>
      <w:proofErr w:type="gramEnd"/>
      <w:r w:rsidR="00FD369B">
        <w:rPr>
          <w:rFonts w:ascii="Calibri" w:eastAsia="Calibri" w:hAnsi="Calibri" w:cs="Calibri"/>
          <w:sz w:val="20"/>
          <w:szCs w:val="20"/>
        </w:rPr>
        <w:t xml:space="preserve"> there are no reports of the </w:t>
      </w:r>
      <w:proofErr w:type="spellStart"/>
      <w:r w:rsidR="00FD369B">
        <w:rPr>
          <w:rFonts w:ascii="Calibri" w:eastAsia="Calibri" w:hAnsi="Calibri" w:cs="Calibri"/>
          <w:sz w:val="20"/>
          <w:szCs w:val="20"/>
        </w:rPr>
        <w:t>Polerovirus</w:t>
      </w:r>
      <w:proofErr w:type="spellEnd"/>
      <w:r w:rsidR="00C40D1F">
        <w:rPr>
          <w:rFonts w:ascii="Calibri" w:eastAsia="Calibri" w:hAnsi="Calibri" w:cs="Calibri"/>
          <w:sz w:val="20"/>
          <w:szCs w:val="20"/>
        </w:rPr>
        <w:t>.</w:t>
      </w:r>
    </w:p>
    <w:p w14:paraId="4A06D269" w14:textId="77777777" w:rsidR="000C7C78" w:rsidRPr="004171A0" w:rsidRDefault="000C7C78" w:rsidP="000C7C78">
      <w:pPr>
        <w:pStyle w:val="ListParagraph"/>
        <w:numPr>
          <w:ilvl w:val="0"/>
          <w:numId w:val="1"/>
        </w:numPr>
        <w:ind w:right="118"/>
        <w:jc w:val="both"/>
        <w:rPr>
          <w:rFonts w:ascii="Calibri" w:eastAsia="Calibri" w:hAnsi="Calibri" w:cs="Calibri"/>
          <w:sz w:val="20"/>
          <w:szCs w:val="20"/>
        </w:rPr>
      </w:pPr>
      <w:r w:rsidRPr="004171A0">
        <w:rPr>
          <w:rFonts w:ascii="Calibri" w:eastAsia="Calibri" w:hAnsi="Calibri" w:cs="Calibri"/>
          <w:sz w:val="20"/>
          <w:szCs w:val="20"/>
        </w:rPr>
        <w:t xml:space="preserve">New proposals relating to the ICGT have been submitted to the Crop Trust (database and greenhouse improvements) and the </w:t>
      </w:r>
      <w:proofErr w:type="spellStart"/>
      <w:r w:rsidRPr="004171A0">
        <w:rPr>
          <w:rFonts w:ascii="Calibri" w:eastAsia="Calibri" w:hAnsi="Calibri" w:cs="Calibri"/>
          <w:sz w:val="20"/>
          <w:szCs w:val="20"/>
        </w:rPr>
        <w:t>GreenFund</w:t>
      </w:r>
      <w:proofErr w:type="spellEnd"/>
      <w:r w:rsidRPr="004171A0">
        <w:rPr>
          <w:rFonts w:ascii="Calibri" w:eastAsia="Calibri" w:hAnsi="Calibri" w:cs="Calibri"/>
          <w:sz w:val="20"/>
          <w:szCs w:val="20"/>
        </w:rPr>
        <w:t xml:space="preserve"> (new budgets provided for a proposal to establish replicate sub-sets of accessions across Trinidad submitted in 2023)</w:t>
      </w:r>
    </w:p>
    <w:p w14:paraId="02C2DEA4" w14:textId="34A2398C" w:rsidR="000C7C78" w:rsidRPr="004171A0" w:rsidRDefault="000C7C78" w:rsidP="000C7C78">
      <w:pPr>
        <w:pStyle w:val="ListParagraph"/>
        <w:numPr>
          <w:ilvl w:val="0"/>
          <w:numId w:val="1"/>
        </w:numPr>
        <w:ind w:right="118"/>
        <w:jc w:val="both"/>
        <w:rPr>
          <w:rFonts w:ascii="Calibri" w:eastAsia="Calibri" w:hAnsi="Calibri" w:cs="Calibri"/>
          <w:sz w:val="20"/>
          <w:szCs w:val="20"/>
        </w:rPr>
      </w:pPr>
      <w:r w:rsidRPr="004171A0">
        <w:rPr>
          <w:rFonts w:ascii="Calibri" w:eastAsia="Calibri" w:hAnsi="Calibri" w:cs="Calibri"/>
          <w:sz w:val="20"/>
          <w:szCs w:val="20"/>
        </w:rPr>
        <w:t xml:space="preserve">The supply of pods from some accessions which are in a poor state of health has continued to hinder the characterization and phenology studies. Nevertheless, morphological datasets have been finalized for a further 21 accessions, with additional datasets for floral and leaf characteristics completed (55 and 73 accessions completed since April 2024). The photo-catalogue for the </w:t>
      </w:r>
      <w:proofErr w:type="spellStart"/>
      <w:r w:rsidRPr="004171A0">
        <w:rPr>
          <w:rFonts w:ascii="Calibri" w:eastAsia="Calibri" w:hAnsi="Calibri" w:cs="Calibri"/>
          <w:sz w:val="20"/>
          <w:szCs w:val="20"/>
        </w:rPr>
        <w:t>Marañon</w:t>
      </w:r>
      <w:proofErr w:type="spellEnd"/>
      <w:r w:rsidRPr="004171A0">
        <w:rPr>
          <w:rFonts w:ascii="Calibri" w:eastAsia="Calibri" w:hAnsi="Calibri" w:cs="Calibri"/>
          <w:sz w:val="20"/>
          <w:szCs w:val="20"/>
        </w:rPr>
        <w:t xml:space="preserve"> (</w:t>
      </w:r>
      <w:proofErr w:type="spellStart"/>
      <w:r w:rsidRPr="004171A0">
        <w:rPr>
          <w:rFonts w:ascii="Calibri" w:eastAsia="Calibri" w:hAnsi="Calibri" w:cs="Calibri"/>
          <w:sz w:val="20"/>
          <w:szCs w:val="20"/>
        </w:rPr>
        <w:t>Parinari</w:t>
      </w:r>
      <w:proofErr w:type="spellEnd"/>
      <w:r w:rsidRPr="004171A0">
        <w:rPr>
          <w:rFonts w:ascii="Calibri" w:eastAsia="Calibri" w:hAnsi="Calibri" w:cs="Calibri"/>
          <w:sz w:val="20"/>
          <w:szCs w:val="20"/>
        </w:rPr>
        <w:t>) population was published in November 2024 and work has commenced on a similar catalogue for the GS clones (Grenada Selections) (51 photographs prepared since December 2024). Dr Bekele</w:t>
      </w:r>
      <w:r w:rsidR="00D14AB5">
        <w:rPr>
          <w:rFonts w:ascii="Calibri" w:eastAsia="Calibri" w:hAnsi="Calibri" w:cs="Calibri"/>
          <w:sz w:val="20"/>
          <w:szCs w:val="20"/>
        </w:rPr>
        <w:t xml:space="preserve"> resumed her post in CRC in August 2025 following a sabbatical and two years of unpaid.</w:t>
      </w:r>
    </w:p>
    <w:p w14:paraId="3EAF1A38" w14:textId="4EC25BC6" w:rsidR="00C97E20" w:rsidRPr="004171A0" w:rsidRDefault="000C7C78" w:rsidP="000C7C78">
      <w:pPr>
        <w:pStyle w:val="ListParagraph"/>
        <w:numPr>
          <w:ilvl w:val="0"/>
          <w:numId w:val="1"/>
        </w:numPr>
        <w:ind w:right="118"/>
        <w:jc w:val="both"/>
        <w:rPr>
          <w:rFonts w:ascii="Calibri" w:hAnsi="Calibri" w:cs="Calibri"/>
          <w:sz w:val="20"/>
          <w:szCs w:val="20"/>
        </w:rPr>
      </w:pPr>
      <w:r w:rsidRPr="004171A0">
        <w:rPr>
          <w:rFonts w:ascii="Calibri" w:eastAsia="Calibri" w:hAnsi="Calibri" w:cs="Calibri"/>
          <w:sz w:val="20"/>
          <w:szCs w:val="20"/>
        </w:rPr>
        <w:t xml:space="preserve">Thanks to the core support for staff and facilities provided by CRA and GORTT, CRC has continued to carry out research projects and activities supported by </w:t>
      </w:r>
      <w:proofErr w:type="gramStart"/>
      <w:r w:rsidRPr="004171A0">
        <w:rPr>
          <w:rFonts w:ascii="Calibri" w:eastAsia="Calibri" w:hAnsi="Calibri" w:cs="Calibri"/>
          <w:sz w:val="20"/>
          <w:szCs w:val="20"/>
        </w:rPr>
        <w:t>a number of</w:t>
      </w:r>
      <w:proofErr w:type="gramEnd"/>
      <w:r w:rsidRPr="004171A0">
        <w:rPr>
          <w:rFonts w:ascii="Calibri" w:eastAsia="Calibri" w:hAnsi="Calibri" w:cs="Calibri"/>
          <w:sz w:val="20"/>
          <w:szCs w:val="20"/>
        </w:rPr>
        <w:t xml:space="preserve"> other sources. CRC is also collaborating with </w:t>
      </w:r>
      <w:proofErr w:type="gramStart"/>
      <w:r w:rsidRPr="004171A0">
        <w:rPr>
          <w:rFonts w:ascii="Calibri" w:eastAsia="Calibri" w:hAnsi="Calibri" w:cs="Calibri"/>
          <w:sz w:val="20"/>
          <w:szCs w:val="20"/>
        </w:rPr>
        <w:t>a number of</w:t>
      </w:r>
      <w:proofErr w:type="gramEnd"/>
      <w:r w:rsidRPr="004171A0">
        <w:rPr>
          <w:rFonts w:ascii="Calibri" w:eastAsia="Calibri" w:hAnsi="Calibri" w:cs="Calibri"/>
          <w:sz w:val="20"/>
          <w:szCs w:val="20"/>
        </w:rPr>
        <w:t xml:space="preserve"> universities including Virginia Tech (post-harvest studies) and University of Grenoble-Alpes (cadmium uptake studies), together with </w:t>
      </w:r>
      <w:proofErr w:type="gramStart"/>
      <w:r w:rsidRPr="004171A0">
        <w:rPr>
          <w:rFonts w:ascii="Calibri" w:eastAsia="Calibri" w:hAnsi="Calibri" w:cs="Calibri"/>
          <w:sz w:val="20"/>
          <w:szCs w:val="20"/>
        </w:rPr>
        <w:t>a number of</w:t>
      </w:r>
      <w:proofErr w:type="gramEnd"/>
      <w:r w:rsidRPr="004171A0">
        <w:rPr>
          <w:rFonts w:ascii="Calibri" w:eastAsia="Calibri" w:hAnsi="Calibri" w:cs="Calibri"/>
          <w:sz w:val="20"/>
          <w:szCs w:val="20"/>
        </w:rPr>
        <w:t xml:space="preserve"> industry sources (projects mostly undertaken on a confidential basis). Presentations on several of these projects were made during the 2025 CARDS symposium held at UWI 21st May and online in June (</w:t>
      </w:r>
      <w:r w:rsidR="00C51274">
        <w:rPr>
          <w:rFonts w:ascii="Calibri" w:eastAsia="Calibri" w:hAnsi="Calibri" w:cs="Calibri"/>
          <w:sz w:val="20"/>
          <w:szCs w:val="20"/>
        </w:rPr>
        <w:t xml:space="preserve">further details including </w:t>
      </w:r>
      <w:r w:rsidR="00674D93">
        <w:rPr>
          <w:rFonts w:ascii="Calibri" w:eastAsia="Calibri" w:hAnsi="Calibri" w:cs="Calibri"/>
          <w:sz w:val="20"/>
          <w:szCs w:val="20"/>
        </w:rPr>
        <w:t xml:space="preserve">book of abstracts </w:t>
      </w:r>
      <w:r w:rsidRPr="004171A0">
        <w:rPr>
          <w:rFonts w:ascii="Calibri" w:eastAsia="Calibri" w:hAnsi="Calibri" w:cs="Calibri"/>
          <w:sz w:val="20"/>
          <w:szCs w:val="20"/>
        </w:rPr>
        <w:t>available at https://trello.com/b/ti5tKL9d/all-about-cards). Further information on these projects and activities, including a list of the scientific publications and other outputs, is provided in the Director’s Report produced for the Cocoa Researc</w:t>
      </w:r>
      <w:r w:rsidRPr="004171A0">
        <w:rPr>
          <w:rFonts w:ascii="Calibri" w:hAnsi="Calibri" w:cs="Calibri"/>
          <w:sz w:val="20"/>
          <w:szCs w:val="20"/>
        </w:rPr>
        <w:t>h Advisory Board meeting held 22 May 2025</w:t>
      </w:r>
      <w:r w:rsidR="0066227A">
        <w:rPr>
          <w:rFonts w:ascii="Calibri" w:hAnsi="Calibri" w:cs="Calibri"/>
          <w:sz w:val="20"/>
          <w:szCs w:val="20"/>
        </w:rPr>
        <w:t xml:space="preserve"> (CRA25-08)</w:t>
      </w:r>
    </w:p>
    <w:sectPr w:rsidR="00C97E20" w:rsidRPr="004171A0" w:rsidSect="00F624F6">
      <w:headerReference w:type="default" r:id="rId15"/>
      <w:pgSz w:w="16838" w:h="11906" w:orient="landscape"/>
      <w:pgMar w:top="1440" w:right="1440" w:bottom="45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31EE5" w14:textId="77777777" w:rsidR="00D378DF" w:rsidRDefault="00D378DF" w:rsidP="009633D5">
      <w:pPr>
        <w:spacing w:before="0" w:after="0" w:line="240" w:lineRule="auto"/>
      </w:pPr>
      <w:r>
        <w:separator/>
      </w:r>
    </w:p>
  </w:endnote>
  <w:endnote w:type="continuationSeparator" w:id="0">
    <w:p w14:paraId="63E2CE07" w14:textId="77777777" w:rsidR="00D378DF" w:rsidRDefault="00D378DF" w:rsidP="009633D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9F185" w14:textId="77777777" w:rsidR="00D378DF" w:rsidRDefault="00D378DF" w:rsidP="009633D5">
      <w:pPr>
        <w:spacing w:before="0" w:after="0" w:line="240" w:lineRule="auto"/>
      </w:pPr>
      <w:r>
        <w:separator/>
      </w:r>
    </w:p>
  </w:footnote>
  <w:footnote w:type="continuationSeparator" w:id="0">
    <w:p w14:paraId="070AB558" w14:textId="77777777" w:rsidR="00D378DF" w:rsidRDefault="00D378DF" w:rsidP="009633D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734B" w14:textId="224B5B9C" w:rsidR="00843102" w:rsidRPr="00E875CD" w:rsidRDefault="00843102" w:rsidP="00CF41E8">
    <w:pPr>
      <w:pStyle w:val="Header"/>
      <w:tabs>
        <w:tab w:val="right" w:pos="7797"/>
      </w:tabs>
      <w:jc w:val="right"/>
      <w:rPr>
        <w:sz w:val="22"/>
        <w:szCs w:val="22"/>
      </w:rPr>
    </w:pPr>
    <w:r w:rsidRPr="00E875CD">
      <w:rPr>
        <w:b/>
        <w:sz w:val="22"/>
        <w:szCs w:val="22"/>
      </w:rPr>
      <w:t xml:space="preserve">Cocoa RESEARCH ASSOCIATION </w:t>
    </w:r>
    <w:proofErr w:type="gramStart"/>
    <w:r w:rsidRPr="00E875CD">
      <w:rPr>
        <w:b/>
        <w:sz w:val="22"/>
        <w:szCs w:val="22"/>
      </w:rPr>
      <w:t>LTD. :</w:t>
    </w:r>
    <w:proofErr w:type="gramEnd"/>
    <w:r w:rsidRPr="00E875CD">
      <w:rPr>
        <w:b/>
        <w:sz w:val="22"/>
        <w:szCs w:val="22"/>
      </w:rPr>
      <w:t xml:space="preserve"> </w:t>
    </w:r>
    <w:r w:rsidR="00FC0149">
      <w:rPr>
        <w:b/>
        <w:sz w:val="22"/>
        <w:szCs w:val="22"/>
      </w:rPr>
      <w:t>CRC Core Activities</w:t>
    </w:r>
    <w:r w:rsidR="009633D5">
      <w:rPr>
        <w:b/>
        <w:sz w:val="22"/>
        <w:szCs w:val="22"/>
      </w:rPr>
      <w:t xml:space="preserve"> DaSHBOARD</w:t>
    </w:r>
    <w:r w:rsidRPr="00E875CD">
      <w:rPr>
        <w:sz w:val="22"/>
        <w:szCs w:val="22"/>
      </w:rPr>
      <w:t xml:space="preserve">            </w:t>
    </w:r>
    <w:r w:rsidR="00C21E8D">
      <w:rPr>
        <w:sz w:val="22"/>
        <w:szCs w:val="22"/>
      </w:rPr>
      <w:t xml:space="preserve">September </w:t>
    </w:r>
    <w:r>
      <w:rPr>
        <w:sz w:val="22"/>
        <w:szCs w:val="22"/>
      </w:rPr>
      <w:t>202</w:t>
    </w:r>
    <w:r w:rsidR="00721FAC">
      <w:rPr>
        <w:sz w:val="22"/>
        <w:szCs w:val="22"/>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A1E9F"/>
    <w:multiLevelType w:val="hybridMultilevel"/>
    <w:tmpl w:val="D21AF106"/>
    <w:lvl w:ilvl="0" w:tplc="08090001">
      <w:start w:val="1"/>
      <w:numFmt w:val="bullet"/>
      <w:lvlText w:val=""/>
      <w:lvlJc w:val="left"/>
      <w:pPr>
        <w:ind w:left="862" w:hanging="360"/>
      </w:pPr>
      <w:rPr>
        <w:rFonts w:ascii="Symbol" w:hAnsi="Symbol" w:hint="default"/>
      </w:rPr>
    </w:lvl>
    <w:lvl w:ilvl="1" w:tplc="08090003">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15:restartNumberingAfterBreak="0">
    <w:nsid w:val="3F96212C"/>
    <w:multiLevelType w:val="hybridMultilevel"/>
    <w:tmpl w:val="BF1646C2"/>
    <w:lvl w:ilvl="0" w:tplc="08090003">
      <w:start w:val="1"/>
      <w:numFmt w:val="bullet"/>
      <w:lvlText w:val="o"/>
      <w:lvlJc w:val="left"/>
      <w:pPr>
        <w:ind w:left="1582" w:hanging="360"/>
      </w:pPr>
      <w:rPr>
        <w:rFonts w:ascii="Courier New" w:hAnsi="Courier New" w:cs="Courier New" w:hint="default"/>
      </w:rPr>
    </w:lvl>
    <w:lvl w:ilvl="1" w:tplc="08090003" w:tentative="1">
      <w:start w:val="1"/>
      <w:numFmt w:val="bullet"/>
      <w:lvlText w:val="o"/>
      <w:lvlJc w:val="left"/>
      <w:pPr>
        <w:ind w:left="2302" w:hanging="360"/>
      </w:pPr>
      <w:rPr>
        <w:rFonts w:ascii="Courier New" w:hAnsi="Courier New" w:cs="Courier New" w:hint="default"/>
      </w:rPr>
    </w:lvl>
    <w:lvl w:ilvl="2" w:tplc="08090005" w:tentative="1">
      <w:start w:val="1"/>
      <w:numFmt w:val="bullet"/>
      <w:lvlText w:val=""/>
      <w:lvlJc w:val="left"/>
      <w:pPr>
        <w:ind w:left="3022" w:hanging="360"/>
      </w:pPr>
      <w:rPr>
        <w:rFonts w:ascii="Wingdings" w:hAnsi="Wingdings" w:hint="default"/>
      </w:rPr>
    </w:lvl>
    <w:lvl w:ilvl="3" w:tplc="08090001" w:tentative="1">
      <w:start w:val="1"/>
      <w:numFmt w:val="bullet"/>
      <w:lvlText w:val=""/>
      <w:lvlJc w:val="left"/>
      <w:pPr>
        <w:ind w:left="3742" w:hanging="360"/>
      </w:pPr>
      <w:rPr>
        <w:rFonts w:ascii="Symbol" w:hAnsi="Symbol" w:hint="default"/>
      </w:rPr>
    </w:lvl>
    <w:lvl w:ilvl="4" w:tplc="08090003" w:tentative="1">
      <w:start w:val="1"/>
      <w:numFmt w:val="bullet"/>
      <w:lvlText w:val="o"/>
      <w:lvlJc w:val="left"/>
      <w:pPr>
        <w:ind w:left="4462" w:hanging="360"/>
      </w:pPr>
      <w:rPr>
        <w:rFonts w:ascii="Courier New" w:hAnsi="Courier New" w:cs="Courier New" w:hint="default"/>
      </w:rPr>
    </w:lvl>
    <w:lvl w:ilvl="5" w:tplc="08090005" w:tentative="1">
      <w:start w:val="1"/>
      <w:numFmt w:val="bullet"/>
      <w:lvlText w:val=""/>
      <w:lvlJc w:val="left"/>
      <w:pPr>
        <w:ind w:left="5182" w:hanging="360"/>
      </w:pPr>
      <w:rPr>
        <w:rFonts w:ascii="Wingdings" w:hAnsi="Wingdings" w:hint="default"/>
      </w:rPr>
    </w:lvl>
    <w:lvl w:ilvl="6" w:tplc="08090001" w:tentative="1">
      <w:start w:val="1"/>
      <w:numFmt w:val="bullet"/>
      <w:lvlText w:val=""/>
      <w:lvlJc w:val="left"/>
      <w:pPr>
        <w:ind w:left="5902" w:hanging="360"/>
      </w:pPr>
      <w:rPr>
        <w:rFonts w:ascii="Symbol" w:hAnsi="Symbol" w:hint="default"/>
      </w:rPr>
    </w:lvl>
    <w:lvl w:ilvl="7" w:tplc="08090003" w:tentative="1">
      <w:start w:val="1"/>
      <w:numFmt w:val="bullet"/>
      <w:lvlText w:val="o"/>
      <w:lvlJc w:val="left"/>
      <w:pPr>
        <w:ind w:left="6622" w:hanging="360"/>
      </w:pPr>
      <w:rPr>
        <w:rFonts w:ascii="Courier New" w:hAnsi="Courier New" w:cs="Courier New" w:hint="default"/>
      </w:rPr>
    </w:lvl>
    <w:lvl w:ilvl="8" w:tplc="08090005" w:tentative="1">
      <w:start w:val="1"/>
      <w:numFmt w:val="bullet"/>
      <w:lvlText w:val=""/>
      <w:lvlJc w:val="left"/>
      <w:pPr>
        <w:ind w:left="7342" w:hanging="360"/>
      </w:pPr>
      <w:rPr>
        <w:rFonts w:ascii="Wingdings" w:hAnsi="Wingdings" w:hint="default"/>
      </w:rPr>
    </w:lvl>
  </w:abstractNum>
  <w:abstractNum w:abstractNumId="2" w15:restartNumberingAfterBreak="0">
    <w:nsid w:val="78D54ED6"/>
    <w:multiLevelType w:val="hybridMultilevel"/>
    <w:tmpl w:val="415E0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2126815">
    <w:abstractNumId w:val="0"/>
  </w:num>
  <w:num w:numId="2" w16cid:durableId="307831821">
    <w:abstractNumId w:val="1"/>
  </w:num>
  <w:num w:numId="3" w16cid:durableId="12358954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3D5"/>
    <w:rsid w:val="00012E43"/>
    <w:rsid w:val="0001341A"/>
    <w:rsid w:val="00015EA6"/>
    <w:rsid w:val="00023F50"/>
    <w:rsid w:val="00024291"/>
    <w:rsid w:val="000428BD"/>
    <w:rsid w:val="00045C50"/>
    <w:rsid w:val="0005532E"/>
    <w:rsid w:val="000636C2"/>
    <w:rsid w:val="00065887"/>
    <w:rsid w:val="00075416"/>
    <w:rsid w:val="00080F02"/>
    <w:rsid w:val="000A0D2C"/>
    <w:rsid w:val="000A4945"/>
    <w:rsid w:val="000B43A0"/>
    <w:rsid w:val="000B46E5"/>
    <w:rsid w:val="000C7C78"/>
    <w:rsid w:val="000E0975"/>
    <w:rsid w:val="000E1D9C"/>
    <w:rsid w:val="000E3036"/>
    <w:rsid w:val="000E6A51"/>
    <w:rsid w:val="0011288F"/>
    <w:rsid w:val="00112A92"/>
    <w:rsid w:val="00134978"/>
    <w:rsid w:val="00150403"/>
    <w:rsid w:val="0016431E"/>
    <w:rsid w:val="001665DA"/>
    <w:rsid w:val="001829E3"/>
    <w:rsid w:val="00185F95"/>
    <w:rsid w:val="001A0057"/>
    <w:rsid w:val="001A624E"/>
    <w:rsid w:val="001B0664"/>
    <w:rsid w:val="001B26D4"/>
    <w:rsid w:val="001B30C1"/>
    <w:rsid w:val="001B4AB5"/>
    <w:rsid w:val="001C1ED8"/>
    <w:rsid w:val="001E742C"/>
    <w:rsid w:val="002002F2"/>
    <w:rsid w:val="00224EA9"/>
    <w:rsid w:val="00234458"/>
    <w:rsid w:val="002344F7"/>
    <w:rsid w:val="00235E10"/>
    <w:rsid w:val="0024088E"/>
    <w:rsid w:val="00243133"/>
    <w:rsid w:val="0025222A"/>
    <w:rsid w:val="00264465"/>
    <w:rsid w:val="002669C6"/>
    <w:rsid w:val="00270183"/>
    <w:rsid w:val="00273640"/>
    <w:rsid w:val="00282FCC"/>
    <w:rsid w:val="002859F0"/>
    <w:rsid w:val="002A4B0F"/>
    <w:rsid w:val="002A61FA"/>
    <w:rsid w:val="002B39CE"/>
    <w:rsid w:val="002C5483"/>
    <w:rsid w:val="002D091A"/>
    <w:rsid w:val="00301D2A"/>
    <w:rsid w:val="00321F1A"/>
    <w:rsid w:val="00324F89"/>
    <w:rsid w:val="00335FA5"/>
    <w:rsid w:val="0033786E"/>
    <w:rsid w:val="003410C9"/>
    <w:rsid w:val="003430D9"/>
    <w:rsid w:val="003506E7"/>
    <w:rsid w:val="003578D9"/>
    <w:rsid w:val="00361074"/>
    <w:rsid w:val="00362ADD"/>
    <w:rsid w:val="00376C74"/>
    <w:rsid w:val="003A574A"/>
    <w:rsid w:val="003C4AF6"/>
    <w:rsid w:val="003C5F49"/>
    <w:rsid w:val="003D11BA"/>
    <w:rsid w:val="003E71C6"/>
    <w:rsid w:val="00403726"/>
    <w:rsid w:val="004066C2"/>
    <w:rsid w:val="004171A0"/>
    <w:rsid w:val="00420F92"/>
    <w:rsid w:val="00433114"/>
    <w:rsid w:val="004417C0"/>
    <w:rsid w:val="00471F06"/>
    <w:rsid w:val="004800CD"/>
    <w:rsid w:val="004A0A29"/>
    <w:rsid w:val="004B3BA5"/>
    <w:rsid w:val="004B4456"/>
    <w:rsid w:val="004C2914"/>
    <w:rsid w:val="004C5057"/>
    <w:rsid w:val="004D6A72"/>
    <w:rsid w:val="004E39AE"/>
    <w:rsid w:val="004E4688"/>
    <w:rsid w:val="004E485A"/>
    <w:rsid w:val="004F332A"/>
    <w:rsid w:val="005061D8"/>
    <w:rsid w:val="005525F4"/>
    <w:rsid w:val="00571654"/>
    <w:rsid w:val="00576FBC"/>
    <w:rsid w:val="0058247C"/>
    <w:rsid w:val="00582C54"/>
    <w:rsid w:val="005835AD"/>
    <w:rsid w:val="00584895"/>
    <w:rsid w:val="00592E2F"/>
    <w:rsid w:val="005B17FD"/>
    <w:rsid w:val="005C10FE"/>
    <w:rsid w:val="005C3126"/>
    <w:rsid w:val="005D6A43"/>
    <w:rsid w:val="005F4086"/>
    <w:rsid w:val="005F5704"/>
    <w:rsid w:val="005F58C4"/>
    <w:rsid w:val="005F6461"/>
    <w:rsid w:val="00614213"/>
    <w:rsid w:val="00626D10"/>
    <w:rsid w:val="006316FA"/>
    <w:rsid w:val="00660BEF"/>
    <w:rsid w:val="0066227A"/>
    <w:rsid w:val="00674D93"/>
    <w:rsid w:val="0068094A"/>
    <w:rsid w:val="00683C00"/>
    <w:rsid w:val="006A00ED"/>
    <w:rsid w:val="006A1C27"/>
    <w:rsid w:val="006C79E3"/>
    <w:rsid w:val="006E02B9"/>
    <w:rsid w:val="006E772C"/>
    <w:rsid w:val="00711CE7"/>
    <w:rsid w:val="00713FAD"/>
    <w:rsid w:val="00721FAC"/>
    <w:rsid w:val="00734611"/>
    <w:rsid w:val="00741828"/>
    <w:rsid w:val="00745274"/>
    <w:rsid w:val="00753FE4"/>
    <w:rsid w:val="0075708F"/>
    <w:rsid w:val="007A3A5A"/>
    <w:rsid w:val="007A4E06"/>
    <w:rsid w:val="007C1611"/>
    <w:rsid w:val="007C6F83"/>
    <w:rsid w:val="007C71B2"/>
    <w:rsid w:val="007D7FE7"/>
    <w:rsid w:val="007E4952"/>
    <w:rsid w:val="007E7FD0"/>
    <w:rsid w:val="007F3C80"/>
    <w:rsid w:val="007F529F"/>
    <w:rsid w:val="007F675C"/>
    <w:rsid w:val="00832AF1"/>
    <w:rsid w:val="00843102"/>
    <w:rsid w:val="00861762"/>
    <w:rsid w:val="0088270C"/>
    <w:rsid w:val="008949E8"/>
    <w:rsid w:val="008A3F75"/>
    <w:rsid w:val="008A559F"/>
    <w:rsid w:val="008B60C4"/>
    <w:rsid w:val="008B7718"/>
    <w:rsid w:val="008E34BC"/>
    <w:rsid w:val="008F56C1"/>
    <w:rsid w:val="009063FD"/>
    <w:rsid w:val="00907340"/>
    <w:rsid w:val="00910718"/>
    <w:rsid w:val="00930518"/>
    <w:rsid w:val="00937E73"/>
    <w:rsid w:val="00942816"/>
    <w:rsid w:val="00950BAC"/>
    <w:rsid w:val="009633D5"/>
    <w:rsid w:val="009769E0"/>
    <w:rsid w:val="0098191C"/>
    <w:rsid w:val="00990983"/>
    <w:rsid w:val="009925D9"/>
    <w:rsid w:val="00994CC8"/>
    <w:rsid w:val="009B433E"/>
    <w:rsid w:val="009B6812"/>
    <w:rsid w:val="009C22FE"/>
    <w:rsid w:val="009D4F69"/>
    <w:rsid w:val="009F25F0"/>
    <w:rsid w:val="009F6AFC"/>
    <w:rsid w:val="00A05DCA"/>
    <w:rsid w:val="00A12FCF"/>
    <w:rsid w:val="00A1755F"/>
    <w:rsid w:val="00A17E2A"/>
    <w:rsid w:val="00A26D4B"/>
    <w:rsid w:val="00A51FEB"/>
    <w:rsid w:val="00A562C7"/>
    <w:rsid w:val="00A60A0A"/>
    <w:rsid w:val="00A61516"/>
    <w:rsid w:val="00AA0F5C"/>
    <w:rsid w:val="00AC6DF4"/>
    <w:rsid w:val="00AE62EF"/>
    <w:rsid w:val="00AE6F6B"/>
    <w:rsid w:val="00AF4117"/>
    <w:rsid w:val="00B009BD"/>
    <w:rsid w:val="00B079C1"/>
    <w:rsid w:val="00B14494"/>
    <w:rsid w:val="00B37196"/>
    <w:rsid w:val="00B40B2B"/>
    <w:rsid w:val="00B42681"/>
    <w:rsid w:val="00B74D94"/>
    <w:rsid w:val="00B85673"/>
    <w:rsid w:val="00BB01CB"/>
    <w:rsid w:val="00BD0A7C"/>
    <w:rsid w:val="00BD7788"/>
    <w:rsid w:val="00BE550A"/>
    <w:rsid w:val="00BE59BD"/>
    <w:rsid w:val="00BE77E6"/>
    <w:rsid w:val="00C01209"/>
    <w:rsid w:val="00C02542"/>
    <w:rsid w:val="00C21E8D"/>
    <w:rsid w:val="00C266B2"/>
    <w:rsid w:val="00C40D1F"/>
    <w:rsid w:val="00C456D6"/>
    <w:rsid w:val="00C51274"/>
    <w:rsid w:val="00C57540"/>
    <w:rsid w:val="00C62F99"/>
    <w:rsid w:val="00C97551"/>
    <w:rsid w:val="00C97E20"/>
    <w:rsid w:val="00CC49E3"/>
    <w:rsid w:val="00CC4CD7"/>
    <w:rsid w:val="00CC5137"/>
    <w:rsid w:val="00CD625E"/>
    <w:rsid w:val="00CE7A2D"/>
    <w:rsid w:val="00CF41F9"/>
    <w:rsid w:val="00D03E73"/>
    <w:rsid w:val="00D14AB5"/>
    <w:rsid w:val="00D15A7C"/>
    <w:rsid w:val="00D24168"/>
    <w:rsid w:val="00D25669"/>
    <w:rsid w:val="00D32C43"/>
    <w:rsid w:val="00D33221"/>
    <w:rsid w:val="00D378DF"/>
    <w:rsid w:val="00D552B7"/>
    <w:rsid w:val="00D64D16"/>
    <w:rsid w:val="00D739C5"/>
    <w:rsid w:val="00D73AA2"/>
    <w:rsid w:val="00D77AE9"/>
    <w:rsid w:val="00D834F7"/>
    <w:rsid w:val="00D852F5"/>
    <w:rsid w:val="00D86F7F"/>
    <w:rsid w:val="00D932E8"/>
    <w:rsid w:val="00DA4FE0"/>
    <w:rsid w:val="00DA5B5E"/>
    <w:rsid w:val="00DB00D7"/>
    <w:rsid w:val="00DB1BD4"/>
    <w:rsid w:val="00DD3B45"/>
    <w:rsid w:val="00DD5CFD"/>
    <w:rsid w:val="00DF1779"/>
    <w:rsid w:val="00E1094D"/>
    <w:rsid w:val="00E11BAB"/>
    <w:rsid w:val="00E13584"/>
    <w:rsid w:val="00E13C15"/>
    <w:rsid w:val="00E23860"/>
    <w:rsid w:val="00E351EA"/>
    <w:rsid w:val="00E63232"/>
    <w:rsid w:val="00E636BD"/>
    <w:rsid w:val="00E67D09"/>
    <w:rsid w:val="00E9336D"/>
    <w:rsid w:val="00EC1CAA"/>
    <w:rsid w:val="00EE2118"/>
    <w:rsid w:val="00EE2EF9"/>
    <w:rsid w:val="00EE73B8"/>
    <w:rsid w:val="00EF69F9"/>
    <w:rsid w:val="00F013C4"/>
    <w:rsid w:val="00F04038"/>
    <w:rsid w:val="00F06D72"/>
    <w:rsid w:val="00F206A0"/>
    <w:rsid w:val="00F23D6B"/>
    <w:rsid w:val="00F30451"/>
    <w:rsid w:val="00F44684"/>
    <w:rsid w:val="00F51C62"/>
    <w:rsid w:val="00F564FD"/>
    <w:rsid w:val="00F6168E"/>
    <w:rsid w:val="00F624F6"/>
    <w:rsid w:val="00F65BB0"/>
    <w:rsid w:val="00F66273"/>
    <w:rsid w:val="00F71DBB"/>
    <w:rsid w:val="00F746A4"/>
    <w:rsid w:val="00F9376A"/>
    <w:rsid w:val="00FA542C"/>
    <w:rsid w:val="00FA5978"/>
    <w:rsid w:val="00FB04D4"/>
    <w:rsid w:val="00FB1370"/>
    <w:rsid w:val="00FC0149"/>
    <w:rsid w:val="00FC1532"/>
    <w:rsid w:val="00FC3475"/>
    <w:rsid w:val="00FC4BE3"/>
    <w:rsid w:val="00FD2643"/>
    <w:rsid w:val="00FD2B65"/>
    <w:rsid w:val="00FD2C08"/>
    <w:rsid w:val="00FD369B"/>
    <w:rsid w:val="00FE7685"/>
    <w:rsid w:val="00FE7DD3"/>
    <w:rsid w:val="00FF0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536AD9"/>
  <w15:chartTrackingRefBased/>
  <w15:docId w15:val="{5940ACCF-9060-4715-9786-4A8DD339A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3D5"/>
    <w:pPr>
      <w:spacing w:before="200" w:after="200" w:line="276" w:lineRule="auto"/>
    </w:pPr>
    <w:rPr>
      <w:rFonts w:ascii="Calibri" w:eastAsia="Times New Roman" w:hAnsi="Calibri" w:cs="Times New Roman"/>
      <w:kern w:val="0"/>
      <w:sz w:val="20"/>
      <w:szCs w:val="20"/>
      <w:lang w:val="en-US" w:bidi="en-US"/>
      <w14:ligatures w14:val="none"/>
    </w:rPr>
  </w:style>
  <w:style w:type="paragraph" w:styleId="Heading1">
    <w:name w:val="heading 1"/>
    <w:basedOn w:val="Normal"/>
    <w:next w:val="Normal"/>
    <w:link w:val="Heading1Char"/>
    <w:uiPriority w:val="9"/>
    <w:qFormat/>
    <w:rsid w:val="009633D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bidi="ar-SA"/>
      <w14:ligatures w14:val="standardContextual"/>
    </w:rPr>
  </w:style>
  <w:style w:type="paragraph" w:styleId="Heading2">
    <w:name w:val="heading 2"/>
    <w:basedOn w:val="Normal"/>
    <w:next w:val="Normal"/>
    <w:link w:val="Heading2Char"/>
    <w:uiPriority w:val="9"/>
    <w:unhideWhenUsed/>
    <w:qFormat/>
    <w:rsid w:val="009633D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bidi="ar-SA"/>
      <w14:ligatures w14:val="standardContextual"/>
    </w:rPr>
  </w:style>
  <w:style w:type="paragraph" w:styleId="Heading3">
    <w:name w:val="heading 3"/>
    <w:basedOn w:val="Normal"/>
    <w:next w:val="Normal"/>
    <w:link w:val="Heading3Char"/>
    <w:uiPriority w:val="9"/>
    <w:unhideWhenUsed/>
    <w:qFormat/>
    <w:rsid w:val="009633D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GB" w:bidi="ar-SA"/>
      <w14:ligatures w14:val="standardContextual"/>
    </w:rPr>
  </w:style>
  <w:style w:type="paragraph" w:styleId="Heading4">
    <w:name w:val="heading 4"/>
    <w:basedOn w:val="Normal"/>
    <w:next w:val="Normal"/>
    <w:link w:val="Heading4Char"/>
    <w:uiPriority w:val="9"/>
    <w:semiHidden/>
    <w:unhideWhenUsed/>
    <w:qFormat/>
    <w:rsid w:val="009633D5"/>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GB" w:bidi="ar-SA"/>
      <w14:ligatures w14:val="standardContextual"/>
    </w:rPr>
  </w:style>
  <w:style w:type="paragraph" w:styleId="Heading5">
    <w:name w:val="heading 5"/>
    <w:basedOn w:val="Normal"/>
    <w:next w:val="Normal"/>
    <w:link w:val="Heading5Char"/>
    <w:uiPriority w:val="9"/>
    <w:semiHidden/>
    <w:unhideWhenUsed/>
    <w:qFormat/>
    <w:rsid w:val="009633D5"/>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GB" w:bidi="ar-SA"/>
      <w14:ligatures w14:val="standardContextual"/>
    </w:rPr>
  </w:style>
  <w:style w:type="paragraph" w:styleId="Heading6">
    <w:name w:val="heading 6"/>
    <w:basedOn w:val="Normal"/>
    <w:next w:val="Normal"/>
    <w:link w:val="Heading6Char"/>
    <w:uiPriority w:val="9"/>
    <w:semiHidden/>
    <w:unhideWhenUsed/>
    <w:qFormat/>
    <w:rsid w:val="009633D5"/>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szCs w:val="22"/>
      <w:lang w:val="en-GB" w:bidi="ar-SA"/>
      <w14:ligatures w14:val="standardContextual"/>
    </w:rPr>
  </w:style>
  <w:style w:type="paragraph" w:styleId="Heading7">
    <w:name w:val="heading 7"/>
    <w:basedOn w:val="Normal"/>
    <w:next w:val="Normal"/>
    <w:link w:val="Heading7Char"/>
    <w:uiPriority w:val="9"/>
    <w:semiHidden/>
    <w:unhideWhenUsed/>
    <w:qFormat/>
    <w:rsid w:val="009633D5"/>
    <w:pPr>
      <w:keepNext/>
      <w:keepLines/>
      <w:spacing w:before="40" w:after="0" w:line="259" w:lineRule="auto"/>
      <w:outlineLvl w:val="6"/>
    </w:pPr>
    <w:rPr>
      <w:rFonts w:asciiTheme="minorHAnsi" w:eastAsiaTheme="majorEastAsia" w:hAnsiTheme="minorHAnsi" w:cstheme="majorBidi"/>
      <w:color w:val="595959" w:themeColor="text1" w:themeTint="A6"/>
      <w:kern w:val="2"/>
      <w:sz w:val="22"/>
      <w:szCs w:val="22"/>
      <w:lang w:val="en-GB" w:bidi="ar-SA"/>
      <w14:ligatures w14:val="standardContextual"/>
    </w:rPr>
  </w:style>
  <w:style w:type="paragraph" w:styleId="Heading8">
    <w:name w:val="heading 8"/>
    <w:basedOn w:val="Normal"/>
    <w:next w:val="Normal"/>
    <w:link w:val="Heading8Char"/>
    <w:uiPriority w:val="9"/>
    <w:semiHidden/>
    <w:unhideWhenUsed/>
    <w:qFormat/>
    <w:rsid w:val="009633D5"/>
    <w:pPr>
      <w:keepNext/>
      <w:keepLines/>
      <w:spacing w:before="0" w:after="0" w:line="259" w:lineRule="auto"/>
      <w:outlineLvl w:val="7"/>
    </w:pPr>
    <w:rPr>
      <w:rFonts w:asciiTheme="minorHAnsi" w:eastAsiaTheme="majorEastAsia" w:hAnsiTheme="minorHAnsi" w:cstheme="majorBidi"/>
      <w:i/>
      <w:iCs/>
      <w:color w:val="272727" w:themeColor="text1" w:themeTint="D8"/>
      <w:kern w:val="2"/>
      <w:sz w:val="22"/>
      <w:szCs w:val="22"/>
      <w:lang w:val="en-GB" w:bidi="ar-SA"/>
      <w14:ligatures w14:val="standardContextual"/>
    </w:rPr>
  </w:style>
  <w:style w:type="paragraph" w:styleId="Heading9">
    <w:name w:val="heading 9"/>
    <w:basedOn w:val="Normal"/>
    <w:next w:val="Normal"/>
    <w:link w:val="Heading9Char"/>
    <w:uiPriority w:val="9"/>
    <w:semiHidden/>
    <w:unhideWhenUsed/>
    <w:qFormat/>
    <w:rsid w:val="009633D5"/>
    <w:pPr>
      <w:keepNext/>
      <w:keepLines/>
      <w:spacing w:before="0" w:after="0" w:line="259" w:lineRule="auto"/>
      <w:outlineLvl w:val="8"/>
    </w:pPr>
    <w:rPr>
      <w:rFonts w:asciiTheme="minorHAnsi" w:eastAsiaTheme="majorEastAsia" w:hAnsiTheme="minorHAnsi" w:cstheme="majorBidi"/>
      <w:color w:val="272727" w:themeColor="text1" w:themeTint="D8"/>
      <w:kern w:val="2"/>
      <w:sz w:val="22"/>
      <w:szCs w:val="22"/>
      <w:lang w:val="en-GB" w:bidi="ar-SA"/>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33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633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633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33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33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33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33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33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33D5"/>
    <w:rPr>
      <w:rFonts w:eastAsiaTheme="majorEastAsia" w:cstheme="majorBidi"/>
      <w:color w:val="272727" w:themeColor="text1" w:themeTint="D8"/>
    </w:rPr>
  </w:style>
  <w:style w:type="paragraph" w:styleId="Title">
    <w:name w:val="Title"/>
    <w:basedOn w:val="Normal"/>
    <w:next w:val="Normal"/>
    <w:link w:val="TitleChar"/>
    <w:uiPriority w:val="10"/>
    <w:qFormat/>
    <w:rsid w:val="009633D5"/>
    <w:pPr>
      <w:spacing w:before="0" w:after="80" w:line="240" w:lineRule="auto"/>
      <w:contextualSpacing/>
    </w:pPr>
    <w:rPr>
      <w:rFonts w:asciiTheme="majorHAnsi" w:eastAsiaTheme="majorEastAsia" w:hAnsiTheme="majorHAnsi" w:cstheme="majorBidi"/>
      <w:spacing w:val="-10"/>
      <w:kern w:val="28"/>
      <w:sz w:val="56"/>
      <w:szCs w:val="56"/>
      <w:lang w:val="en-GB" w:bidi="ar-SA"/>
      <w14:ligatures w14:val="standardContextual"/>
    </w:rPr>
  </w:style>
  <w:style w:type="character" w:customStyle="1" w:styleId="TitleChar">
    <w:name w:val="Title Char"/>
    <w:basedOn w:val="DefaultParagraphFont"/>
    <w:link w:val="Title"/>
    <w:uiPriority w:val="10"/>
    <w:rsid w:val="009633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33D5"/>
    <w:pPr>
      <w:numPr>
        <w:ilvl w:val="1"/>
      </w:numPr>
      <w:spacing w:before="0" w:after="160" w:line="259" w:lineRule="auto"/>
    </w:pPr>
    <w:rPr>
      <w:rFonts w:asciiTheme="minorHAnsi" w:eastAsiaTheme="majorEastAsia" w:hAnsiTheme="minorHAnsi" w:cstheme="majorBidi"/>
      <w:color w:val="595959" w:themeColor="text1" w:themeTint="A6"/>
      <w:spacing w:val="15"/>
      <w:kern w:val="2"/>
      <w:sz w:val="28"/>
      <w:szCs w:val="28"/>
      <w:lang w:val="en-GB" w:bidi="ar-SA"/>
      <w14:ligatures w14:val="standardContextual"/>
    </w:rPr>
  </w:style>
  <w:style w:type="character" w:customStyle="1" w:styleId="SubtitleChar">
    <w:name w:val="Subtitle Char"/>
    <w:basedOn w:val="DefaultParagraphFont"/>
    <w:link w:val="Subtitle"/>
    <w:uiPriority w:val="11"/>
    <w:rsid w:val="009633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33D5"/>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GB" w:bidi="ar-SA"/>
      <w14:ligatures w14:val="standardContextual"/>
    </w:rPr>
  </w:style>
  <w:style w:type="character" w:customStyle="1" w:styleId="QuoteChar">
    <w:name w:val="Quote Char"/>
    <w:basedOn w:val="DefaultParagraphFont"/>
    <w:link w:val="Quote"/>
    <w:uiPriority w:val="29"/>
    <w:rsid w:val="009633D5"/>
    <w:rPr>
      <w:i/>
      <w:iCs/>
      <w:color w:val="404040" w:themeColor="text1" w:themeTint="BF"/>
    </w:rPr>
  </w:style>
  <w:style w:type="paragraph" w:styleId="ListParagraph">
    <w:name w:val="List Paragraph"/>
    <w:basedOn w:val="Normal"/>
    <w:uiPriority w:val="34"/>
    <w:qFormat/>
    <w:rsid w:val="009633D5"/>
    <w:pPr>
      <w:spacing w:before="0" w:after="160" w:line="259" w:lineRule="auto"/>
      <w:ind w:left="720"/>
      <w:contextualSpacing/>
    </w:pPr>
    <w:rPr>
      <w:rFonts w:asciiTheme="minorHAnsi" w:eastAsiaTheme="minorHAnsi" w:hAnsiTheme="minorHAnsi" w:cstheme="minorBidi"/>
      <w:kern w:val="2"/>
      <w:sz w:val="22"/>
      <w:szCs w:val="22"/>
      <w:lang w:val="en-GB" w:bidi="ar-SA"/>
      <w14:ligatures w14:val="standardContextual"/>
    </w:rPr>
  </w:style>
  <w:style w:type="character" w:styleId="IntenseEmphasis">
    <w:name w:val="Intense Emphasis"/>
    <w:basedOn w:val="DefaultParagraphFont"/>
    <w:uiPriority w:val="21"/>
    <w:qFormat/>
    <w:rsid w:val="009633D5"/>
    <w:rPr>
      <w:i/>
      <w:iCs/>
      <w:color w:val="0F4761" w:themeColor="accent1" w:themeShade="BF"/>
    </w:rPr>
  </w:style>
  <w:style w:type="paragraph" w:styleId="IntenseQuote">
    <w:name w:val="Intense Quote"/>
    <w:basedOn w:val="Normal"/>
    <w:next w:val="Normal"/>
    <w:link w:val="IntenseQuoteChar"/>
    <w:uiPriority w:val="30"/>
    <w:qFormat/>
    <w:rsid w:val="009633D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GB" w:bidi="ar-SA"/>
      <w14:ligatures w14:val="standardContextual"/>
    </w:rPr>
  </w:style>
  <w:style w:type="character" w:customStyle="1" w:styleId="IntenseQuoteChar">
    <w:name w:val="Intense Quote Char"/>
    <w:basedOn w:val="DefaultParagraphFont"/>
    <w:link w:val="IntenseQuote"/>
    <w:uiPriority w:val="30"/>
    <w:rsid w:val="009633D5"/>
    <w:rPr>
      <w:i/>
      <w:iCs/>
      <w:color w:val="0F4761" w:themeColor="accent1" w:themeShade="BF"/>
    </w:rPr>
  </w:style>
  <w:style w:type="character" w:styleId="IntenseReference">
    <w:name w:val="Intense Reference"/>
    <w:basedOn w:val="DefaultParagraphFont"/>
    <w:uiPriority w:val="32"/>
    <w:qFormat/>
    <w:rsid w:val="009633D5"/>
    <w:rPr>
      <w:b/>
      <w:bCs/>
      <w:smallCaps/>
      <w:color w:val="0F4761" w:themeColor="accent1" w:themeShade="BF"/>
      <w:spacing w:val="5"/>
    </w:rPr>
  </w:style>
  <w:style w:type="paragraph" w:styleId="Header">
    <w:name w:val="header"/>
    <w:basedOn w:val="Normal"/>
    <w:link w:val="HeaderChar"/>
    <w:uiPriority w:val="99"/>
    <w:rsid w:val="009633D5"/>
    <w:pPr>
      <w:keepLines/>
      <w:tabs>
        <w:tab w:val="center" w:pos="4320"/>
        <w:tab w:val="right" w:pos="8640"/>
      </w:tabs>
      <w:spacing w:line="190" w:lineRule="atLeast"/>
    </w:pPr>
    <w:rPr>
      <w:caps/>
      <w:sz w:val="15"/>
    </w:rPr>
  </w:style>
  <w:style w:type="character" w:customStyle="1" w:styleId="HeaderChar">
    <w:name w:val="Header Char"/>
    <w:basedOn w:val="DefaultParagraphFont"/>
    <w:link w:val="Header"/>
    <w:uiPriority w:val="99"/>
    <w:rsid w:val="009633D5"/>
    <w:rPr>
      <w:rFonts w:ascii="Calibri" w:eastAsia="Times New Roman" w:hAnsi="Calibri" w:cs="Times New Roman"/>
      <w:caps/>
      <w:kern w:val="0"/>
      <w:sz w:val="15"/>
      <w:szCs w:val="20"/>
      <w:lang w:val="en-US" w:bidi="en-US"/>
      <w14:ligatures w14:val="none"/>
    </w:rPr>
  </w:style>
  <w:style w:type="paragraph" w:styleId="Footer">
    <w:name w:val="footer"/>
    <w:basedOn w:val="Normal"/>
    <w:link w:val="FooterChar"/>
    <w:rsid w:val="009633D5"/>
    <w:pPr>
      <w:keepLines/>
      <w:tabs>
        <w:tab w:val="center" w:pos="4320"/>
        <w:tab w:val="right" w:pos="8640"/>
      </w:tabs>
      <w:spacing w:line="190" w:lineRule="atLeast"/>
    </w:pPr>
    <w:rPr>
      <w:caps/>
      <w:sz w:val="15"/>
    </w:rPr>
  </w:style>
  <w:style w:type="character" w:customStyle="1" w:styleId="FooterChar">
    <w:name w:val="Footer Char"/>
    <w:basedOn w:val="DefaultParagraphFont"/>
    <w:link w:val="Footer"/>
    <w:rsid w:val="009633D5"/>
    <w:rPr>
      <w:rFonts w:ascii="Calibri" w:eastAsia="Times New Roman" w:hAnsi="Calibri" w:cs="Times New Roman"/>
      <w:caps/>
      <w:kern w:val="0"/>
      <w:sz w:val="15"/>
      <w:szCs w:val="20"/>
      <w:lang w:val="en-US" w:bidi="en-US"/>
      <w14:ligatures w14:val="none"/>
    </w:rPr>
  </w:style>
  <w:style w:type="paragraph" w:styleId="BodyText">
    <w:name w:val="Body Text"/>
    <w:basedOn w:val="Normal"/>
    <w:link w:val="BodyTextChar"/>
    <w:rsid w:val="009633D5"/>
    <w:pPr>
      <w:spacing w:after="240" w:line="240" w:lineRule="atLeast"/>
      <w:jc w:val="both"/>
    </w:pPr>
  </w:style>
  <w:style w:type="character" w:customStyle="1" w:styleId="BodyTextChar">
    <w:name w:val="Body Text Char"/>
    <w:basedOn w:val="DefaultParagraphFont"/>
    <w:link w:val="BodyText"/>
    <w:rsid w:val="009633D5"/>
    <w:rPr>
      <w:rFonts w:ascii="Calibri" w:eastAsia="Times New Roman" w:hAnsi="Calibri" w:cs="Times New Roman"/>
      <w:kern w:val="0"/>
      <w:sz w:val="20"/>
      <w:szCs w:val="20"/>
      <w:lang w:val="en-US" w:bidi="en-US"/>
      <w14:ligatures w14:val="none"/>
    </w:rPr>
  </w:style>
  <w:style w:type="table" w:styleId="TableGrid">
    <w:name w:val="Table Grid"/>
    <w:basedOn w:val="TableNormal"/>
    <w:uiPriority w:val="39"/>
    <w:rsid w:val="009633D5"/>
    <w:pPr>
      <w:spacing w:after="0" w:line="240" w:lineRule="auto"/>
    </w:pPr>
    <w:rPr>
      <w:rFonts w:ascii="Calibri" w:eastAsia="Times New Roman"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B04D4"/>
    <w:pPr>
      <w:spacing w:before="240" w:after="0"/>
      <w:outlineLvl w:val="9"/>
    </w:pPr>
    <w:rPr>
      <w:kern w:val="0"/>
      <w:sz w:val="32"/>
      <w:szCs w:val="32"/>
      <w:lang w:val="en-US"/>
      <w14:ligatures w14:val="none"/>
    </w:rPr>
  </w:style>
  <w:style w:type="paragraph" w:styleId="TOC2">
    <w:name w:val="toc 2"/>
    <w:basedOn w:val="Normal"/>
    <w:next w:val="Normal"/>
    <w:autoRedefine/>
    <w:uiPriority w:val="39"/>
    <w:unhideWhenUsed/>
    <w:rsid w:val="00FB04D4"/>
    <w:pPr>
      <w:spacing w:after="100"/>
      <w:ind w:left="200"/>
    </w:pPr>
  </w:style>
  <w:style w:type="paragraph" w:styleId="TOC3">
    <w:name w:val="toc 3"/>
    <w:basedOn w:val="Normal"/>
    <w:next w:val="Normal"/>
    <w:autoRedefine/>
    <w:uiPriority w:val="39"/>
    <w:unhideWhenUsed/>
    <w:rsid w:val="00FB04D4"/>
    <w:pPr>
      <w:spacing w:after="100"/>
      <w:ind w:left="400"/>
    </w:pPr>
  </w:style>
  <w:style w:type="character" w:styleId="Hyperlink">
    <w:name w:val="Hyperlink"/>
    <w:basedOn w:val="DefaultParagraphFont"/>
    <w:uiPriority w:val="99"/>
    <w:unhideWhenUsed/>
    <w:rsid w:val="00FB04D4"/>
    <w:rPr>
      <w:color w:val="467886" w:themeColor="hyperlink"/>
      <w:u w:val="single"/>
    </w:rPr>
  </w:style>
  <w:style w:type="table" w:customStyle="1" w:styleId="TableGrid1">
    <w:name w:val="Table Grid1"/>
    <w:basedOn w:val="TableNormal"/>
    <w:next w:val="TableGrid"/>
    <w:uiPriority w:val="39"/>
    <w:rsid w:val="00A17E2A"/>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734611"/>
    <w:pPr>
      <w:spacing w:before="0" w:after="0" w:line="240" w:lineRule="auto"/>
    </w:pPr>
    <w:rPr>
      <w:rFonts w:ascii="Arial" w:eastAsia="Calibri" w:hAnsi="Arial"/>
      <w:lang w:val="en-GB" w:bidi="ar-SA"/>
    </w:rPr>
  </w:style>
  <w:style w:type="character" w:customStyle="1" w:styleId="FootnoteTextChar">
    <w:name w:val="Footnote Text Char"/>
    <w:basedOn w:val="DefaultParagraphFont"/>
    <w:link w:val="FootnoteText"/>
    <w:uiPriority w:val="99"/>
    <w:rsid w:val="00734611"/>
    <w:rPr>
      <w:rFonts w:ascii="Arial" w:eastAsia="Calibri" w:hAnsi="Arial" w:cs="Times New Roman"/>
      <w:kern w:val="0"/>
      <w:sz w:val="20"/>
      <w:szCs w:val="20"/>
      <w14:ligatures w14:val="none"/>
    </w:rPr>
  </w:style>
  <w:style w:type="character" w:styleId="FootnoteReference">
    <w:name w:val="footnote reference"/>
    <w:basedOn w:val="DefaultParagraphFont"/>
    <w:uiPriority w:val="99"/>
    <w:unhideWhenUsed/>
    <w:rsid w:val="00734611"/>
    <w:rPr>
      <w:vertAlign w:val="superscript"/>
    </w:rPr>
  </w:style>
  <w:style w:type="table" w:styleId="PlainTable1">
    <w:name w:val="Plain Table 1"/>
    <w:basedOn w:val="TableNormal"/>
    <w:uiPriority w:val="41"/>
    <w:rsid w:val="001E742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235E10"/>
    <w:rPr>
      <w:sz w:val="16"/>
      <w:szCs w:val="16"/>
    </w:rPr>
  </w:style>
  <w:style w:type="paragraph" w:styleId="CommentText">
    <w:name w:val="annotation text"/>
    <w:basedOn w:val="Normal"/>
    <w:link w:val="CommentTextChar"/>
    <w:uiPriority w:val="99"/>
    <w:unhideWhenUsed/>
    <w:rsid w:val="00235E10"/>
    <w:pPr>
      <w:spacing w:line="240" w:lineRule="auto"/>
    </w:pPr>
  </w:style>
  <w:style w:type="character" w:customStyle="1" w:styleId="CommentTextChar">
    <w:name w:val="Comment Text Char"/>
    <w:basedOn w:val="DefaultParagraphFont"/>
    <w:link w:val="CommentText"/>
    <w:uiPriority w:val="99"/>
    <w:rsid w:val="00235E10"/>
    <w:rPr>
      <w:rFonts w:ascii="Calibri" w:eastAsia="Times New Roman" w:hAnsi="Calibri" w:cs="Times New Roman"/>
      <w:kern w:val="0"/>
      <w:sz w:val="20"/>
      <w:szCs w:val="20"/>
      <w:lang w:val="en-US" w:bidi="en-US"/>
      <w14:ligatures w14:val="none"/>
    </w:rPr>
  </w:style>
  <w:style w:type="paragraph" w:styleId="CommentSubject">
    <w:name w:val="annotation subject"/>
    <w:basedOn w:val="CommentText"/>
    <w:next w:val="CommentText"/>
    <w:link w:val="CommentSubjectChar"/>
    <w:uiPriority w:val="99"/>
    <w:semiHidden/>
    <w:unhideWhenUsed/>
    <w:rsid w:val="00235E10"/>
    <w:rPr>
      <w:b/>
      <w:bCs/>
    </w:rPr>
  </w:style>
  <w:style w:type="character" w:customStyle="1" w:styleId="CommentSubjectChar">
    <w:name w:val="Comment Subject Char"/>
    <w:basedOn w:val="CommentTextChar"/>
    <w:link w:val="CommentSubject"/>
    <w:uiPriority w:val="99"/>
    <w:semiHidden/>
    <w:rsid w:val="00235E10"/>
    <w:rPr>
      <w:rFonts w:ascii="Calibri" w:eastAsia="Times New Roman" w:hAnsi="Calibri" w:cs="Times New Roman"/>
      <w:b/>
      <w:bCs/>
      <w:kern w:val="0"/>
      <w:sz w:val="20"/>
      <w:szCs w:val="20"/>
      <w:lang w:val="en-US" w:bidi="en-US"/>
      <w14:ligatures w14:val="none"/>
    </w:rPr>
  </w:style>
  <w:style w:type="character" w:styleId="FollowedHyperlink">
    <w:name w:val="FollowedHyperlink"/>
    <w:basedOn w:val="DefaultParagraphFont"/>
    <w:uiPriority w:val="99"/>
    <w:semiHidden/>
    <w:unhideWhenUsed/>
    <w:rsid w:val="003A574A"/>
    <w:rPr>
      <w:color w:val="96607D" w:themeColor="followedHyperlink"/>
      <w:u w:val="single"/>
    </w:rPr>
  </w:style>
  <w:style w:type="character" w:styleId="UnresolvedMention">
    <w:name w:val="Unresolved Mention"/>
    <w:basedOn w:val="DefaultParagraphFont"/>
    <w:uiPriority w:val="99"/>
    <w:semiHidden/>
    <w:unhideWhenUsed/>
    <w:rsid w:val="003A574A"/>
    <w:rPr>
      <w:color w:val="605E5C"/>
      <w:shd w:val="clear" w:color="auto" w:fill="E1DFDD"/>
    </w:rPr>
  </w:style>
  <w:style w:type="paragraph" w:styleId="NormalWeb">
    <w:name w:val="Normal (Web)"/>
    <w:basedOn w:val="Normal"/>
    <w:uiPriority w:val="99"/>
    <w:semiHidden/>
    <w:unhideWhenUsed/>
    <w:rsid w:val="00362ADD"/>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25996">
      <w:bodyDiv w:val="1"/>
      <w:marLeft w:val="0"/>
      <w:marRight w:val="0"/>
      <w:marTop w:val="0"/>
      <w:marBottom w:val="0"/>
      <w:divBdr>
        <w:top w:val="none" w:sz="0" w:space="0" w:color="auto"/>
        <w:left w:val="none" w:sz="0" w:space="0" w:color="auto"/>
        <w:bottom w:val="none" w:sz="0" w:space="0" w:color="auto"/>
        <w:right w:val="none" w:sz="0" w:space="0" w:color="auto"/>
      </w:divBdr>
    </w:div>
    <w:div w:id="75178073">
      <w:bodyDiv w:val="1"/>
      <w:marLeft w:val="0"/>
      <w:marRight w:val="0"/>
      <w:marTop w:val="0"/>
      <w:marBottom w:val="0"/>
      <w:divBdr>
        <w:top w:val="none" w:sz="0" w:space="0" w:color="auto"/>
        <w:left w:val="none" w:sz="0" w:space="0" w:color="auto"/>
        <w:bottom w:val="none" w:sz="0" w:space="0" w:color="auto"/>
        <w:right w:val="none" w:sz="0" w:space="0" w:color="auto"/>
      </w:divBdr>
    </w:div>
    <w:div w:id="116795525">
      <w:bodyDiv w:val="1"/>
      <w:marLeft w:val="0"/>
      <w:marRight w:val="0"/>
      <w:marTop w:val="0"/>
      <w:marBottom w:val="0"/>
      <w:divBdr>
        <w:top w:val="none" w:sz="0" w:space="0" w:color="auto"/>
        <w:left w:val="none" w:sz="0" w:space="0" w:color="auto"/>
        <w:bottom w:val="none" w:sz="0" w:space="0" w:color="auto"/>
        <w:right w:val="none" w:sz="0" w:space="0" w:color="auto"/>
      </w:divBdr>
    </w:div>
    <w:div w:id="191306364">
      <w:bodyDiv w:val="1"/>
      <w:marLeft w:val="0"/>
      <w:marRight w:val="0"/>
      <w:marTop w:val="0"/>
      <w:marBottom w:val="0"/>
      <w:divBdr>
        <w:top w:val="none" w:sz="0" w:space="0" w:color="auto"/>
        <w:left w:val="none" w:sz="0" w:space="0" w:color="auto"/>
        <w:bottom w:val="none" w:sz="0" w:space="0" w:color="auto"/>
        <w:right w:val="none" w:sz="0" w:space="0" w:color="auto"/>
      </w:divBdr>
    </w:div>
    <w:div w:id="207038592">
      <w:bodyDiv w:val="1"/>
      <w:marLeft w:val="0"/>
      <w:marRight w:val="0"/>
      <w:marTop w:val="0"/>
      <w:marBottom w:val="0"/>
      <w:divBdr>
        <w:top w:val="none" w:sz="0" w:space="0" w:color="auto"/>
        <w:left w:val="none" w:sz="0" w:space="0" w:color="auto"/>
        <w:bottom w:val="none" w:sz="0" w:space="0" w:color="auto"/>
        <w:right w:val="none" w:sz="0" w:space="0" w:color="auto"/>
      </w:divBdr>
    </w:div>
    <w:div w:id="207642689">
      <w:bodyDiv w:val="1"/>
      <w:marLeft w:val="0"/>
      <w:marRight w:val="0"/>
      <w:marTop w:val="0"/>
      <w:marBottom w:val="0"/>
      <w:divBdr>
        <w:top w:val="none" w:sz="0" w:space="0" w:color="auto"/>
        <w:left w:val="none" w:sz="0" w:space="0" w:color="auto"/>
        <w:bottom w:val="none" w:sz="0" w:space="0" w:color="auto"/>
        <w:right w:val="none" w:sz="0" w:space="0" w:color="auto"/>
      </w:divBdr>
    </w:div>
    <w:div w:id="625501583">
      <w:bodyDiv w:val="1"/>
      <w:marLeft w:val="0"/>
      <w:marRight w:val="0"/>
      <w:marTop w:val="0"/>
      <w:marBottom w:val="0"/>
      <w:divBdr>
        <w:top w:val="none" w:sz="0" w:space="0" w:color="auto"/>
        <w:left w:val="none" w:sz="0" w:space="0" w:color="auto"/>
        <w:bottom w:val="none" w:sz="0" w:space="0" w:color="auto"/>
        <w:right w:val="none" w:sz="0" w:space="0" w:color="auto"/>
      </w:divBdr>
    </w:div>
    <w:div w:id="1002439523">
      <w:bodyDiv w:val="1"/>
      <w:marLeft w:val="0"/>
      <w:marRight w:val="0"/>
      <w:marTop w:val="0"/>
      <w:marBottom w:val="0"/>
      <w:divBdr>
        <w:top w:val="none" w:sz="0" w:space="0" w:color="auto"/>
        <w:left w:val="none" w:sz="0" w:space="0" w:color="auto"/>
        <w:bottom w:val="none" w:sz="0" w:space="0" w:color="auto"/>
        <w:right w:val="none" w:sz="0" w:space="0" w:color="auto"/>
      </w:divBdr>
    </w:div>
    <w:div w:id="1115950221">
      <w:bodyDiv w:val="1"/>
      <w:marLeft w:val="0"/>
      <w:marRight w:val="0"/>
      <w:marTop w:val="0"/>
      <w:marBottom w:val="0"/>
      <w:divBdr>
        <w:top w:val="none" w:sz="0" w:space="0" w:color="auto"/>
        <w:left w:val="none" w:sz="0" w:space="0" w:color="auto"/>
        <w:bottom w:val="none" w:sz="0" w:space="0" w:color="auto"/>
        <w:right w:val="none" w:sz="0" w:space="0" w:color="auto"/>
      </w:divBdr>
    </w:div>
    <w:div w:id="1169826820">
      <w:bodyDiv w:val="1"/>
      <w:marLeft w:val="0"/>
      <w:marRight w:val="0"/>
      <w:marTop w:val="0"/>
      <w:marBottom w:val="0"/>
      <w:divBdr>
        <w:top w:val="none" w:sz="0" w:space="0" w:color="auto"/>
        <w:left w:val="none" w:sz="0" w:space="0" w:color="auto"/>
        <w:bottom w:val="none" w:sz="0" w:space="0" w:color="auto"/>
        <w:right w:val="none" w:sz="0" w:space="0" w:color="auto"/>
      </w:divBdr>
    </w:div>
    <w:div w:id="1296331446">
      <w:bodyDiv w:val="1"/>
      <w:marLeft w:val="0"/>
      <w:marRight w:val="0"/>
      <w:marTop w:val="0"/>
      <w:marBottom w:val="0"/>
      <w:divBdr>
        <w:top w:val="none" w:sz="0" w:space="0" w:color="auto"/>
        <w:left w:val="none" w:sz="0" w:space="0" w:color="auto"/>
        <w:bottom w:val="none" w:sz="0" w:space="0" w:color="auto"/>
        <w:right w:val="none" w:sz="0" w:space="0" w:color="auto"/>
      </w:divBdr>
    </w:div>
    <w:div w:id="1379813902">
      <w:bodyDiv w:val="1"/>
      <w:marLeft w:val="0"/>
      <w:marRight w:val="0"/>
      <w:marTop w:val="0"/>
      <w:marBottom w:val="0"/>
      <w:divBdr>
        <w:top w:val="none" w:sz="0" w:space="0" w:color="auto"/>
        <w:left w:val="none" w:sz="0" w:space="0" w:color="auto"/>
        <w:bottom w:val="none" w:sz="0" w:space="0" w:color="auto"/>
        <w:right w:val="none" w:sz="0" w:space="0" w:color="auto"/>
      </w:divBdr>
    </w:div>
    <w:div w:id="1462729699">
      <w:bodyDiv w:val="1"/>
      <w:marLeft w:val="0"/>
      <w:marRight w:val="0"/>
      <w:marTop w:val="0"/>
      <w:marBottom w:val="0"/>
      <w:divBdr>
        <w:top w:val="none" w:sz="0" w:space="0" w:color="auto"/>
        <w:left w:val="none" w:sz="0" w:space="0" w:color="auto"/>
        <w:bottom w:val="none" w:sz="0" w:space="0" w:color="auto"/>
        <w:right w:val="none" w:sz="0" w:space="0" w:color="auto"/>
      </w:divBdr>
    </w:div>
    <w:div w:id="1470051292">
      <w:bodyDiv w:val="1"/>
      <w:marLeft w:val="0"/>
      <w:marRight w:val="0"/>
      <w:marTop w:val="0"/>
      <w:marBottom w:val="0"/>
      <w:divBdr>
        <w:top w:val="none" w:sz="0" w:space="0" w:color="auto"/>
        <w:left w:val="none" w:sz="0" w:space="0" w:color="auto"/>
        <w:bottom w:val="none" w:sz="0" w:space="0" w:color="auto"/>
        <w:right w:val="none" w:sz="0" w:space="0" w:color="auto"/>
      </w:divBdr>
    </w:div>
    <w:div w:id="189990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uwi.edu/cru/" TargetMode="External"/><Relationship Id="rId13" Type="http://schemas.openxmlformats.org/officeDocument/2006/relationships/hyperlink" Target="https://mocca.org/recursos/caca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07/s12042-025-09400-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plaphy.2025.10951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tiny.cc/cardswebinar" TargetMode="External"/><Relationship Id="rId4" Type="http://schemas.openxmlformats.org/officeDocument/2006/relationships/settings" Target="settings.xml"/><Relationship Id="rId9" Type="http://schemas.openxmlformats.org/officeDocument/2006/relationships/hyperlink" Target="https://designrr.page/?id=432752&amp;token=3648577610&amp;type=FP&amp;h=6338" TargetMode="External"/><Relationship Id="rId14" Type="http://schemas.openxmlformats.org/officeDocument/2006/relationships/hyperlink" Target="https://www.nature.com/articles/d41586-025-02923-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AFCF9-036E-49D2-BB58-6812CE503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10</Pages>
  <Words>4161</Words>
  <Characters>23724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End (cocoaresearch)</dc:creator>
  <cp:keywords/>
  <dc:description/>
  <cp:lastModifiedBy>Michelle End (cocoaresearch)</cp:lastModifiedBy>
  <cp:revision>95</cp:revision>
  <dcterms:created xsi:type="dcterms:W3CDTF">2025-09-18T08:14:00Z</dcterms:created>
  <dcterms:modified xsi:type="dcterms:W3CDTF">2025-09-18T10:22:00Z</dcterms:modified>
</cp:coreProperties>
</file>